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7EF7" w:rsidRPr="007C7EF7" w:rsidRDefault="007C7EF7" w:rsidP="007C7EF7">
      <w:pPr>
        <w:spacing w:after="0" w:line="240" w:lineRule="auto"/>
        <w:jc w:val="center"/>
        <w:rPr>
          <w:rFonts w:ascii="Times New Roman" w:eastAsia="Times New Roman" w:hAnsi="Times New Roman" w:cs="Times New Roman"/>
          <w:color w:val="000000"/>
          <w:sz w:val="27"/>
          <w:szCs w:val="27"/>
          <w:lang w:eastAsia="uk-UA"/>
        </w:rPr>
      </w:pPr>
      <w:r w:rsidRPr="007C7EF7">
        <w:rPr>
          <w:rFonts w:ascii="Times New Roman" w:eastAsia="Times New Roman" w:hAnsi="Times New Roman" w:cs="Times New Roman"/>
          <w:noProof/>
          <w:color w:val="000000"/>
          <w:sz w:val="27"/>
          <w:szCs w:val="27"/>
          <w:lang w:eastAsia="uk-UA"/>
        </w:rPr>
        <w:drawing>
          <wp:inline distT="0" distB="0" distL="0" distR="0">
            <wp:extent cx="568325" cy="762000"/>
            <wp:effectExtent l="0" t="0" r="3175" b="0"/>
            <wp:docPr id="1" name="Рисунок 1" descr="Державний герб Україн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Державний герб України"/>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68325" cy="762000"/>
                    </a:xfrm>
                    <a:prstGeom prst="rect">
                      <a:avLst/>
                    </a:prstGeom>
                    <a:noFill/>
                    <a:ln>
                      <a:noFill/>
                    </a:ln>
                  </pic:spPr>
                </pic:pic>
              </a:graphicData>
            </a:graphic>
          </wp:inline>
        </w:drawing>
      </w:r>
    </w:p>
    <w:p w:rsidR="007C7EF7" w:rsidRPr="007C7EF7" w:rsidRDefault="007C7EF7" w:rsidP="007C7EF7">
      <w:pPr>
        <w:spacing w:before="100" w:beforeAutospacing="1" w:after="100" w:afterAutospacing="1" w:line="240" w:lineRule="auto"/>
        <w:jc w:val="right"/>
        <w:rPr>
          <w:rFonts w:ascii="Times New Roman" w:eastAsia="Times New Roman" w:hAnsi="Times New Roman" w:cs="Times New Roman"/>
          <w:color w:val="000000"/>
          <w:sz w:val="27"/>
          <w:szCs w:val="27"/>
          <w:lang w:eastAsia="uk-UA"/>
        </w:rPr>
      </w:pPr>
      <w:r w:rsidRPr="007C7EF7">
        <w:rPr>
          <w:rFonts w:ascii="Times New Roman" w:eastAsia="Times New Roman" w:hAnsi="Times New Roman" w:cs="Times New Roman"/>
          <w:color w:val="000000"/>
          <w:sz w:val="27"/>
          <w:szCs w:val="27"/>
          <w:lang w:eastAsia="uk-UA"/>
        </w:rPr>
        <w:t>спра</w:t>
      </w:r>
      <w:r>
        <w:rPr>
          <w:rFonts w:ascii="Times New Roman" w:eastAsia="Times New Roman" w:hAnsi="Times New Roman" w:cs="Times New Roman"/>
          <w:color w:val="000000"/>
          <w:sz w:val="27"/>
          <w:szCs w:val="27"/>
          <w:lang w:eastAsia="uk-UA"/>
        </w:rPr>
        <w:t>ва №ХХХХХХХ</w:t>
      </w:r>
    </w:p>
    <w:p w:rsidR="007C7EF7" w:rsidRPr="007C7EF7" w:rsidRDefault="007C7EF7" w:rsidP="007C7EF7">
      <w:pPr>
        <w:spacing w:before="100" w:beforeAutospacing="1" w:after="100" w:afterAutospacing="1" w:line="240" w:lineRule="auto"/>
        <w:jc w:val="right"/>
        <w:rPr>
          <w:rFonts w:ascii="Times New Roman" w:eastAsia="Times New Roman" w:hAnsi="Times New Roman" w:cs="Times New Roman"/>
          <w:color w:val="000000"/>
          <w:sz w:val="27"/>
          <w:szCs w:val="27"/>
          <w:lang w:eastAsia="uk-UA"/>
        </w:rPr>
      </w:pPr>
      <w:r>
        <w:rPr>
          <w:rFonts w:ascii="Times New Roman" w:eastAsia="Times New Roman" w:hAnsi="Times New Roman" w:cs="Times New Roman"/>
          <w:color w:val="000000"/>
          <w:sz w:val="27"/>
          <w:szCs w:val="27"/>
          <w:lang w:eastAsia="uk-UA"/>
        </w:rPr>
        <w:t>провадження №ХХХХХХХ</w:t>
      </w:r>
    </w:p>
    <w:p w:rsidR="007C7EF7" w:rsidRPr="007C7EF7" w:rsidRDefault="007C7EF7" w:rsidP="007C7EF7">
      <w:pPr>
        <w:spacing w:before="100" w:beforeAutospacing="1" w:after="100" w:afterAutospacing="1" w:line="240" w:lineRule="auto"/>
        <w:jc w:val="center"/>
        <w:rPr>
          <w:rFonts w:ascii="Times New Roman" w:eastAsia="Times New Roman" w:hAnsi="Times New Roman" w:cs="Times New Roman"/>
          <w:color w:val="000000"/>
          <w:sz w:val="27"/>
          <w:szCs w:val="27"/>
          <w:lang w:eastAsia="uk-UA"/>
        </w:rPr>
      </w:pPr>
      <w:r w:rsidRPr="007C7EF7">
        <w:rPr>
          <w:rFonts w:ascii="Times New Roman" w:eastAsia="Times New Roman" w:hAnsi="Times New Roman" w:cs="Times New Roman"/>
          <w:b/>
          <w:bCs/>
          <w:color w:val="000000"/>
          <w:sz w:val="27"/>
          <w:szCs w:val="27"/>
          <w:lang w:eastAsia="uk-UA"/>
        </w:rPr>
        <w:t>ПОСТАНОВА</w:t>
      </w:r>
    </w:p>
    <w:p w:rsidR="007C7EF7" w:rsidRPr="007C7EF7" w:rsidRDefault="007C7EF7" w:rsidP="007C7EF7">
      <w:pPr>
        <w:spacing w:before="100" w:beforeAutospacing="1" w:after="100" w:afterAutospacing="1" w:line="240" w:lineRule="auto"/>
        <w:jc w:val="center"/>
        <w:rPr>
          <w:rFonts w:ascii="Times New Roman" w:eastAsia="Times New Roman" w:hAnsi="Times New Roman" w:cs="Times New Roman"/>
          <w:color w:val="000000"/>
          <w:sz w:val="27"/>
          <w:szCs w:val="27"/>
          <w:lang w:eastAsia="uk-UA"/>
        </w:rPr>
      </w:pPr>
      <w:r w:rsidRPr="007C7EF7">
        <w:rPr>
          <w:rFonts w:ascii="Times New Roman" w:eastAsia="Times New Roman" w:hAnsi="Times New Roman" w:cs="Times New Roman"/>
          <w:b/>
          <w:bCs/>
          <w:color w:val="000000"/>
          <w:sz w:val="27"/>
          <w:szCs w:val="27"/>
          <w:lang w:eastAsia="uk-UA"/>
        </w:rPr>
        <w:t>іменем України</w:t>
      </w:r>
    </w:p>
    <w:p w:rsidR="007C7EF7" w:rsidRPr="007C7EF7" w:rsidRDefault="007C7EF7" w:rsidP="007C7EF7">
      <w:pPr>
        <w:spacing w:before="100" w:beforeAutospacing="1" w:after="100" w:afterAutospacing="1" w:line="240" w:lineRule="auto"/>
        <w:jc w:val="center"/>
        <w:rPr>
          <w:rFonts w:ascii="Times New Roman" w:eastAsia="Times New Roman" w:hAnsi="Times New Roman" w:cs="Times New Roman"/>
          <w:color w:val="000000"/>
          <w:sz w:val="27"/>
          <w:szCs w:val="27"/>
          <w:lang w:eastAsia="uk-UA"/>
        </w:rPr>
      </w:pPr>
      <w:r w:rsidRPr="007C7EF7">
        <w:rPr>
          <w:rFonts w:ascii="Times New Roman" w:eastAsia="Times New Roman" w:hAnsi="Times New Roman" w:cs="Times New Roman"/>
          <w:color w:val="000000"/>
          <w:sz w:val="27"/>
          <w:szCs w:val="27"/>
          <w:lang w:eastAsia="uk-UA"/>
        </w:rPr>
        <w:t>8 травня 2020 року м. Дергачі</w:t>
      </w:r>
    </w:p>
    <w:p w:rsidR="007C7EF7" w:rsidRPr="007C7EF7" w:rsidRDefault="007C7EF7" w:rsidP="007C7EF7">
      <w:pPr>
        <w:spacing w:before="100" w:beforeAutospacing="1" w:after="100" w:afterAutospacing="1" w:line="240" w:lineRule="auto"/>
        <w:rPr>
          <w:rFonts w:ascii="Times New Roman" w:eastAsia="Times New Roman" w:hAnsi="Times New Roman" w:cs="Times New Roman"/>
          <w:color w:val="000000"/>
          <w:sz w:val="27"/>
          <w:szCs w:val="27"/>
          <w:lang w:eastAsia="uk-UA"/>
        </w:rPr>
      </w:pPr>
      <w:r w:rsidRPr="007C7EF7">
        <w:rPr>
          <w:rFonts w:ascii="Times New Roman" w:eastAsia="Times New Roman" w:hAnsi="Times New Roman" w:cs="Times New Roman"/>
          <w:color w:val="000000"/>
          <w:sz w:val="27"/>
          <w:szCs w:val="27"/>
          <w:lang w:eastAsia="uk-UA"/>
        </w:rPr>
        <w:t>Дергачівський районний суд Харківської області  у складіголовуючого - суддіБолибока Є.А.розглянув справу про адміністративне правопорушення у відношенні:  </w:t>
      </w:r>
      <w:r w:rsidRPr="007C7EF7">
        <w:rPr>
          <w:rFonts w:ascii="Times New Roman" w:eastAsia="Times New Roman" w:hAnsi="Times New Roman" w:cs="Times New Roman"/>
          <w:b/>
          <w:bCs/>
          <w:color w:val="000000"/>
          <w:sz w:val="27"/>
          <w:szCs w:val="27"/>
          <w:lang w:eastAsia="uk-UA"/>
        </w:rPr>
        <w:t>ОСОБА_1 </w:t>
      </w:r>
      <w:r w:rsidRPr="007C7EF7">
        <w:rPr>
          <w:rFonts w:ascii="Times New Roman" w:eastAsia="Times New Roman" w:hAnsi="Times New Roman" w:cs="Times New Roman"/>
          <w:color w:val="000000"/>
          <w:sz w:val="27"/>
          <w:szCs w:val="27"/>
          <w:lang w:eastAsia="uk-UA"/>
        </w:rPr>
        <w:t>, ІНФОРМАЦІЯ_1 , громадянина України, проживаючого за адресою: АДРЕСА_1 ,який притягається до адміністративної відповідальності за </w:t>
      </w:r>
      <w:r w:rsidRPr="007C7EF7">
        <w:rPr>
          <w:rFonts w:ascii="Times New Roman" w:eastAsia="Times New Roman" w:hAnsi="Times New Roman" w:cs="Times New Roman"/>
          <w:b/>
          <w:bCs/>
          <w:color w:val="000000"/>
          <w:sz w:val="27"/>
          <w:szCs w:val="27"/>
          <w:lang w:eastAsia="uk-UA"/>
        </w:rPr>
        <w:t>ст. 44</w:t>
      </w:r>
      <w:hyperlink r:id="rId5" w:anchor="458632" w:tgtFrame="_blank" w:tooltip="Кодекс України про адміністративні правопорушення; нормативно-правовий акт № 8073-X від 07.12.1984" w:history="1">
        <w:r w:rsidRPr="007C7EF7">
          <w:rPr>
            <w:rFonts w:ascii="Times New Roman" w:eastAsia="Times New Roman" w:hAnsi="Times New Roman" w:cs="Times New Roman"/>
            <w:b/>
            <w:bCs/>
            <w:color w:val="000000"/>
            <w:sz w:val="27"/>
            <w:szCs w:val="27"/>
            <w:u w:val="single"/>
            <w:lang w:eastAsia="uk-UA"/>
          </w:rPr>
          <w:t>3</w:t>
        </w:r>
      </w:hyperlink>
      <w:hyperlink r:id="rId6" w:anchor="458632" w:tgtFrame="_blank" w:tooltip="Кодекс України про адміністративні правопорушення; нормативно-правовий акт № 8073-X від 07.12.1984" w:history="1">
        <w:r w:rsidRPr="007C7EF7">
          <w:rPr>
            <w:rFonts w:ascii="Times New Roman" w:eastAsia="Times New Roman" w:hAnsi="Times New Roman" w:cs="Times New Roman"/>
            <w:b/>
            <w:bCs/>
            <w:color w:val="000000"/>
            <w:sz w:val="27"/>
            <w:szCs w:val="27"/>
            <w:u w:val="single"/>
            <w:lang w:eastAsia="uk-UA"/>
          </w:rPr>
          <w:t> КУпАП</w:t>
        </w:r>
      </w:hyperlink>
      <w:r w:rsidRPr="007C7EF7">
        <w:rPr>
          <w:rFonts w:ascii="Times New Roman" w:eastAsia="Times New Roman" w:hAnsi="Times New Roman" w:cs="Times New Roman"/>
          <w:color w:val="000000"/>
          <w:sz w:val="27"/>
          <w:szCs w:val="27"/>
          <w:lang w:eastAsia="uk-UA"/>
        </w:rPr>
        <w:t>,</w:t>
      </w:r>
    </w:p>
    <w:p w:rsidR="007C7EF7" w:rsidRPr="007C7EF7" w:rsidRDefault="007C7EF7" w:rsidP="007C7EF7">
      <w:pPr>
        <w:spacing w:before="100" w:beforeAutospacing="1" w:after="100" w:afterAutospacing="1" w:line="240" w:lineRule="auto"/>
        <w:jc w:val="center"/>
        <w:rPr>
          <w:rFonts w:ascii="Times New Roman" w:eastAsia="Times New Roman" w:hAnsi="Times New Roman" w:cs="Times New Roman"/>
          <w:color w:val="000000"/>
          <w:sz w:val="27"/>
          <w:szCs w:val="27"/>
          <w:lang w:eastAsia="uk-UA"/>
        </w:rPr>
      </w:pPr>
      <w:r w:rsidRPr="007C7EF7">
        <w:rPr>
          <w:rFonts w:ascii="Times New Roman" w:eastAsia="Times New Roman" w:hAnsi="Times New Roman" w:cs="Times New Roman"/>
          <w:b/>
          <w:bCs/>
          <w:color w:val="000000"/>
          <w:sz w:val="27"/>
          <w:szCs w:val="27"/>
          <w:lang w:eastAsia="uk-UA"/>
        </w:rPr>
        <w:t>установив:</w:t>
      </w:r>
    </w:p>
    <w:p w:rsidR="007C7EF7" w:rsidRPr="007C7EF7" w:rsidRDefault="007C7EF7" w:rsidP="007C7EF7">
      <w:pPr>
        <w:spacing w:before="100" w:beforeAutospacing="1" w:after="100" w:afterAutospacing="1" w:line="240" w:lineRule="auto"/>
        <w:rPr>
          <w:rFonts w:ascii="Times New Roman" w:eastAsia="Times New Roman" w:hAnsi="Times New Roman" w:cs="Times New Roman"/>
          <w:color w:val="000000"/>
          <w:sz w:val="27"/>
          <w:szCs w:val="27"/>
          <w:lang w:eastAsia="uk-UA"/>
        </w:rPr>
      </w:pPr>
      <w:r w:rsidRPr="007C7EF7">
        <w:rPr>
          <w:rFonts w:ascii="Times New Roman" w:eastAsia="Times New Roman" w:hAnsi="Times New Roman" w:cs="Times New Roman"/>
          <w:color w:val="000000"/>
          <w:sz w:val="27"/>
          <w:szCs w:val="27"/>
          <w:lang w:eastAsia="uk-UA"/>
        </w:rPr>
        <w:t>19 квітня 2020 року поліцейським СРПП Дергачівського ВП ГУНП в Харківській області старшим сержантом Рабцуном Д.В. складено протокол про адміністративне правопорушення серії ВАБ №315350, згідно якого 19.04.2020 о 11 год 50 хв ОСОБА_1 перетнув державний кордон на МПП «Гоптівка» від обсервації відмовився, чим порушив постанову КМ України № 211 п. 5 абз. 4 з доповненнями від 08.04.2020.</w:t>
      </w:r>
    </w:p>
    <w:p w:rsidR="007C7EF7" w:rsidRPr="007C7EF7" w:rsidRDefault="007C7EF7" w:rsidP="007C7EF7">
      <w:pPr>
        <w:spacing w:before="100" w:beforeAutospacing="1" w:after="100" w:afterAutospacing="1" w:line="240" w:lineRule="auto"/>
        <w:rPr>
          <w:rFonts w:ascii="Times New Roman" w:eastAsia="Times New Roman" w:hAnsi="Times New Roman" w:cs="Times New Roman"/>
          <w:color w:val="000000"/>
          <w:sz w:val="27"/>
          <w:szCs w:val="27"/>
          <w:lang w:eastAsia="uk-UA"/>
        </w:rPr>
      </w:pPr>
      <w:r w:rsidRPr="007C7EF7">
        <w:rPr>
          <w:rFonts w:ascii="Times New Roman" w:eastAsia="Times New Roman" w:hAnsi="Times New Roman" w:cs="Times New Roman"/>
          <w:color w:val="000000"/>
          <w:sz w:val="27"/>
          <w:szCs w:val="27"/>
          <w:lang w:eastAsia="uk-UA"/>
        </w:rPr>
        <w:t>6 травня 2020 року вказаний протокол про адміністративне правопорушення з відповідними матеріали надійшов до суду.</w:t>
      </w:r>
    </w:p>
    <w:p w:rsidR="007C7EF7" w:rsidRPr="007C7EF7" w:rsidRDefault="007C7EF7" w:rsidP="007C7EF7">
      <w:pPr>
        <w:spacing w:before="100" w:beforeAutospacing="1" w:after="100" w:afterAutospacing="1" w:line="240" w:lineRule="auto"/>
        <w:rPr>
          <w:rFonts w:ascii="Times New Roman" w:eastAsia="Times New Roman" w:hAnsi="Times New Roman" w:cs="Times New Roman"/>
          <w:color w:val="000000"/>
          <w:sz w:val="27"/>
          <w:szCs w:val="27"/>
          <w:lang w:eastAsia="uk-UA"/>
        </w:rPr>
      </w:pPr>
      <w:r w:rsidRPr="007C7EF7">
        <w:rPr>
          <w:rFonts w:ascii="Times New Roman" w:eastAsia="Times New Roman" w:hAnsi="Times New Roman" w:cs="Times New Roman"/>
          <w:color w:val="000000"/>
          <w:sz w:val="27"/>
          <w:szCs w:val="27"/>
          <w:lang w:eastAsia="uk-UA"/>
        </w:rPr>
        <w:t>Відповідно до </w:t>
      </w:r>
      <w:hyperlink r:id="rId7" w:anchor="3054" w:tgtFrame="_blank" w:tooltip="Кодекс України про адміністративні правопорушення; нормативно-правовий акт № 8073-X від 07.12.1984" w:history="1">
        <w:r w:rsidRPr="007C7EF7">
          <w:rPr>
            <w:rFonts w:ascii="Times New Roman" w:eastAsia="Times New Roman" w:hAnsi="Times New Roman" w:cs="Times New Roman"/>
            <w:color w:val="000000"/>
            <w:sz w:val="27"/>
            <w:szCs w:val="27"/>
            <w:u w:val="single"/>
            <w:lang w:eastAsia="uk-UA"/>
          </w:rPr>
          <w:t>ст. 278 КУпАП</w:t>
        </w:r>
      </w:hyperlink>
      <w:r w:rsidRPr="007C7EF7">
        <w:rPr>
          <w:rFonts w:ascii="Times New Roman" w:eastAsia="Times New Roman" w:hAnsi="Times New Roman" w:cs="Times New Roman"/>
          <w:color w:val="000000"/>
          <w:sz w:val="27"/>
          <w:szCs w:val="27"/>
          <w:lang w:eastAsia="uk-UA"/>
        </w:rPr>
        <w:t>, орган (посадова особа) при підготовці до розгляду справи про адміністративне правопорушення вирішує такі питання: 1) чи належить до його компетенції розгляд даної справи; 2) чи правильно складено протокол та інші матеріали справи про адміністративне правопорушення; 3) чи сповіщено осіб, які беруть участь у розгляді справи, про час і місце її розгляду; 4) чи витребувано необхідні додаткові матеріали; 5) чи підлягають задоволенню клопотання особи, яка притягається до адміністративної відповідальності, потерпілого, їх законних представників і адвоката.</w:t>
      </w:r>
    </w:p>
    <w:p w:rsidR="007C7EF7" w:rsidRPr="007C7EF7" w:rsidRDefault="007C7EF7" w:rsidP="007C7EF7">
      <w:pPr>
        <w:spacing w:before="100" w:beforeAutospacing="1" w:after="100" w:afterAutospacing="1" w:line="240" w:lineRule="auto"/>
        <w:rPr>
          <w:rFonts w:ascii="Times New Roman" w:eastAsia="Times New Roman" w:hAnsi="Times New Roman" w:cs="Times New Roman"/>
          <w:color w:val="000000"/>
          <w:sz w:val="27"/>
          <w:szCs w:val="27"/>
          <w:lang w:eastAsia="uk-UA"/>
        </w:rPr>
      </w:pPr>
      <w:r w:rsidRPr="007C7EF7">
        <w:rPr>
          <w:rFonts w:ascii="Times New Roman" w:eastAsia="Times New Roman" w:hAnsi="Times New Roman" w:cs="Times New Roman"/>
          <w:color w:val="000000"/>
          <w:sz w:val="27"/>
          <w:szCs w:val="27"/>
          <w:lang w:eastAsia="uk-UA"/>
        </w:rPr>
        <w:t>Вказані дії орган, який розглядає справу повинен вчинити для всебічного, повного і об`єктивного з`ясування обставин справи.</w:t>
      </w:r>
    </w:p>
    <w:p w:rsidR="007C7EF7" w:rsidRPr="007C7EF7" w:rsidRDefault="007C7EF7" w:rsidP="007C7EF7">
      <w:pPr>
        <w:spacing w:before="100" w:beforeAutospacing="1" w:after="100" w:afterAutospacing="1" w:line="240" w:lineRule="auto"/>
        <w:rPr>
          <w:rFonts w:ascii="Times New Roman" w:eastAsia="Times New Roman" w:hAnsi="Times New Roman" w:cs="Times New Roman"/>
          <w:color w:val="000000"/>
          <w:sz w:val="27"/>
          <w:szCs w:val="27"/>
          <w:lang w:eastAsia="uk-UA"/>
        </w:rPr>
      </w:pPr>
      <w:r w:rsidRPr="007C7EF7">
        <w:rPr>
          <w:rFonts w:ascii="Times New Roman" w:eastAsia="Times New Roman" w:hAnsi="Times New Roman" w:cs="Times New Roman"/>
          <w:color w:val="000000"/>
          <w:sz w:val="27"/>
          <w:szCs w:val="27"/>
          <w:lang w:eastAsia="uk-UA"/>
        </w:rPr>
        <w:t>Дослідивши протокол про адміністративне правопорушення та долучені до нього матеріали, суд дійшов висновку про їх повернення для належного оформлення з таких підстав.</w:t>
      </w:r>
    </w:p>
    <w:p w:rsidR="007C7EF7" w:rsidRPr="007C7EF7" w:rsidRDefault="007C7EF7" w:rsidP="007C7EF7">
      <w:pPr>
        <w:spacing w:before="100" w:beforeAutospacing="1" w:after="100" w:afterAutospacing="1" w:line="240" w:lineRule="auto"/>
        <w:rPr>
          <w:rFonts w:ascii="Times New Roman" w:eastAsia="Times New Roman" w:hAnsi="Times New Roman" w:cs="Times New Roman"/>
          <w:color w:val="000000"/>
          <w:sz w:val="27"/>
          <w:szCs w:val="27"/>
          <w:lang w:eastAsia="uk-UA"/>
        </w:rPr>
      </w:pPr>
      <w:r w:rsidRPr="007C7EF7">
        <w:rPr>
          <w:rFonts w:ascii="Times New Roman" w:eastAsia="Times New Roman" w:hAnsi="Times New Roman" w:cs="Times New Roman"/>
          <w:color w:val="000000"/>
          <w:sz w:val="27"/>
          <w:szCs w:val="27"/>
          <w:lang w:eastAsia="uk-UA"/>
        </w:rPr>
        <w:lastRenderedPageBreak/>
        <w:t>Статтею </w:t>
      </w:r>
      <w:hyperlink r:id="rId8" w:anchor="15162" w:tgtFrame="_blank" w:tooltip="Кодекс України про адміністративні правопорушення; нормативно-правовий акт № 8073-X від 07.12.1984" w:history="1">
        <w:r w:rsidRPr="007C7EF7">
          <w:rPr>
            <w:rFonts w:ascii="Times New Roman" w:eastAsia="Times New Roman" w:hAnsi="Times New Roman" w:cs="Times New Roman"/>
            <w:color w:val="000000"/>
            <w:sz w:val="27"/>
            <w:szCs w:val="27"/>
            <w:u w:val="single"/>
            <w:lang w:eastAsia="uk-UA"/>
          </w:rPr>
          <w:t>44</w:t>
        </w:r>
      </w:hyperlink>
      <w:hyperlink r:id="rId9" w:anchor="458632" w:tgtFrame="_blank" w:tooltip="Кодекс України про адміністративні правопорушення; нормативно-правовий акт № 8073-X від 07.12.1984" w:history="1">
        <w:r w:rsidRPr="007C7EF7">
          <w:rPr>
            <w:rFonts w:ascii="Times New Roman" w:eastAsia="Times New Roman" w:hAnsi="Times New Roman" w:cs="Times New Roman"/>
            <w:color w:val="000000"/>
            <w:sz w:val="27"/>
            <w:szCs w:val="27"/>
            <w:u w:val="single"/>
            <w:lang w:eastAsia="uk-UA"/>
          </w:rPr>
          <w:t>3 </w:t>
        </w:r>
      </w:hyperlink>
      <w:hyperlink r:id="rId10" w:anchor="458632" w:tgtFrame="_blank" w:tooltip="Кодекс України про адміністративні правопорушення; нормативно-правовий акт № 8073-X від 07.12.1984" w:history="1">
        <w:r w:rsidRPr="007C7EF7">
          <w:rPr>
            <w:rFonts w:ascii="Times New Roman" w:eastAsia="Times New Roman" w:hAnsi="Times New Roman" w:cs="Times New Roman"/>
            <w:color w:val="000000"/>
            <w:sz w:val="27"/>
            <w:szCs w:val="27"/>
            <w:u w:val="single"/>
            <w:lang w:eastAsia="uk-UA"/>
          </w:rPr>
          <w:t>КУпАП</w:t>
        </w:r>
      </w:hyperlink>
      <w:r w:rsidRPr="007C7EF7">
        <w:rPr>
          <w:rFonts w:ascii="Times New Roman" w:eastAsia="Times New Roman" w:hAnsi="Times New Roman" w:cs="Times New Roman"/>
          <w:color w:val="000000"/>
          <w:sz w:val="27"/>
          <w:szCs w:val="27"/>
          <w:lang w:eastAsia="uk-UA"/>
        </w:rPr>
        <w:t> передбачена адміністративна відповідальність за порушення правил щодо карантину людей, санітарно-гігієнічних, санітарно-протиепідемічних правил і норм, передбачених</w:t>
      </w:r>
      <w:hyperlink r:id="rId11" w:tgtFrame="_blank" w:tooltip="Про захист населення від інфекційних хвороб; нормативно-правовий акт № 1645-III від 06.04.2000" w:history="1">
        <w:r w:rsidRPr="007C7EF7">
          <w:rPr>
            <w:rFonts w:ascii="Times New Roman" w:eastAsia="Times New Roman" w:hAnsi="Times New Roman" w:cs="Times New Roman"/>
            <w:color w:val="000000"/>
            <w:sz w:val="27"/>
            <w:szCs w:val="27"/>
            <w:u w:val="single"/>
            <w:lang w:eastAsia="uk-UA"/>
          </w:rPr>
          <w:t>Законом України</w:t>
        </w:r>
      </w:hyperlink>
      <w:hyperlink r:id="rId12" w:tgtFrame="_blank" w:tooltip="Про захист населення від інфекційних хвороб; нормативно-правовий акт № 1645-III від 06.04.2000" w:history="1">
        <w:r w:rsidRPr="007C7EF7">
          <w:rPr>
            <w:rFonts w:ascii="Times New Roman" w:eastAsia="Times New Roman" w:hAnsi="Times New Roman" w:cs="Times New Roman"/>
            <w:color w:val="000000"/>
            <w:sz w:val="27"/>
            <w:szCs w:val="27"/>
            <w:u w:val="single"/>
            <w:lang w:eastAsia="uk-UA"/>
          </w:rPr>
          <w:t>«Про захист населення від інфекційних хвороб»</w:t>
        </w:r>
      </w:hyperlink>
      <w:r w:rsidRPr="007C7EF7">
        <w:rPr>
          <w:rFonts w:ascii="Times New Roman" w:eastAsia="Times New Roman" w:hAnsi="Times New Roman" w:cs="Times New Roman"/>
          <w:color w:val="000000"/>
          <w:sz w:val="27"/>
          <w:szCs w:val="27"/>
          <w:lang w:eastAsia="uk-UA"/>
        </w:rPr>
        <w:t>, іншими актами законодавства, а також рішень органів місцевого самоврядування з питань боротьби з інфекційними хворобами.</w:t>
      </w:r>
    </w:p>
    <w:p w:rsidR="007C7EF7" w:rsidRPr="007C7EF7" w:rsidRDefault="007C7EF7" w:rsidP="007C7EF7">
      <w:pPr>
        <w:spacing w:before="100" w:beforeAutospacing="1" w:after="100" w:afterAutospacing="1" w:line="240" w:lineRule="auto"/>
        <w:rPr>
          <w:rFonts w:ascii="Times New Roman" w:eastAsia="Times New Roman" w:hAnsi="Times New Roman" w:cs="Times New Roman"/>
          <w:color w:val="000000"/>
          <w:sz w:val="27"/>
          <w:szCs w:val="27"/>
          <w:lang w:eastAsia="uk-UA"/>
        </w:rPr>
      </w:pPr>
      <w:r w:rsidRPr="007C7EF7">
        <w:rPr>
          <w:rFonts w:ascii="Times New Roman" w:eastAsia="Times New Roman" w:hAnsi="Times New Roman" w:cs="Times New Roman"/>
          <w:color w:val="000000"/>
          <w:sz w:val="27"/>
          <w:szCs w:val="27"/>
          <w:lang w:eastAsia="uk-UA"/>
        </w:rPr>
        <w:t>Зазначена норма закону є бланкетною, тобто такою, що не називаючи конкретних ознак правопорушення або називаючи лише їх частину, відсилає для встановлення змісту ознак правопорушення до інших нормативних актів, які не є законами про адміністративну відповідальність, а тому у протоколі про адміністративне правопорушення має бути зазначена відповідна стаття певного нормативного акту (частина, пункт) та має бути викладено їх зміст.</w:t>
      </w:r>
    </w:p>
    <w:p w:rsidR="007C7EF7" w:rsidRPr="007C7EF7" w:rsidRDefault="007C7EF7" w:rsidP="007C7EF7">
      <w:pPr>
        <w:spacing w:before="100" w:beforeAutospacing="1" w:after="100" w:afterAutospacing="1" w:line="240" w:lineRule="auto"/>
        <w:rPr>
          <w:rFonts w:ascii="Times New Roman" w:eastAsia="Times New Roman" w:hAnsi="Times New Roman" w:cs="Times New Roman"/>
          <w:color w:val="000000"/>
          <w:sz w:val="27"/>
          <w:szCs w:val="27"/>
          <w:lang w:eastAsia="uk-UA"/>
        </w:rPr>
      </w:pPr>
      <w:hyperlink r:id="rId13" w:tgtFrame="_blank" w:tooltip="Про захист населення від інфекційних хвороб; нормативно-правовий акт № 1645-III від 06.04.2000" w:history="1">
        <w:r w:rsidRPr="007C7EF7">
          <w:rPr>
            <w:rFonts w:ascii="Times New Roman" w:eastAsia="Times New Roman" w:hAnsi="Times New Roman" w:cs="Times New Roman"/>
            <w:color w:val="000000"/>
            <w:sz w:val="27"/>
            <w:szCs w:val="27"/>
            <w:u w:val="single"/>
            <w:lang w:eastAsia="uk-UA"/>
          </w:rPr>
          <w:t>Закон України «Про захист населення від інфекційних хвороб»</w:t>
        </w:r>
      </w:hyperlink>
      <w:r w:rsidRPr="007C7EF7">
        <w:rPr>
          <w:rFonts w:ascii="Times New Roman" w:eastAsia="Times New Roman" w:hAnsi="Times New Roman" w:cs="Times New Roman"/>
          <w:color w:val="000000"/>
          <w:sz w:val="27"/>
          <w:szCs w:val="27"/>
          <w:lang w:eastAsia="uk-UA"/>
        </w:rPr>
        <w:t> визначає правові, організаційні та фінансові засади діяльності органів виконавчої влади, органів місцевого самоврядування, підприємств, установ та організацій, спрямованої на запобігання виникненню і поширенню інфекційних хвороб людини, локалізацію та ліквідацію їх спалахів та епідемій, встановлює права, обов`язки та відповідальність юридичних і фізичних осіб у сфері захисту населення від інфекційних хвороб.</w:t>
      </w:r>
    </w:p>
    <w:p w:rsidR="007C7EF7" w:rsidRPr="007C7EF7" w:rsidRDefault="007C7EF7" w:rsidP="007C7EF7">
      <w:pPr>
        <w:spacing w:before="100" w:beforeAutospacing="1" w:after="100" w:afterAutospacing="1" w:line="240" w:lineRule="auto"/>
        <w:rPr>
          <w:rFonts w:ascii="Times New Roman" w:eastAsia="Times New Roman" w:hAnsi="Times New Roman" w:cs="Times New Roman"/>
          <w:color w:val="000000"/>
          <w:sz w:val="27"/>
          <w:szCs w:val="27"/>
          <w:lang w:eastAsia="uk-UA"/>
        </w:rPr>
      </w:pPr>
      <w:hyperlink r:id="rId14" w:anchor="6" w:tgtFrame="_blank" w:tooltip="Про захист населення від інфекційних хвороб; нормативно-правовий акт № 1645-III від 06.04.2000" w:history="1">
        <w:r w:rsidRPr="007C7EF7">
          <w:rPr>
            <w:rFonts w:ascii="Times New Roman" w:eastAsia="Times New Roman" w:hAnsi="Times New Roman" w:cs="Times New Roman"/>
            <w:color w:val="000000"/>
            <w:sz w:val="27"/>
            <w:szCs w:val="27"/>
            <w:u w:val="single"/>
            <w:lang w:eastAsia="uk-UA"/>
          </w:rPr>
          <w:t>Статтею 1 вказаного Закону</w:t>
        </w:r>
      </w:hyperlink>
      <w:r w:rsidRPr="007C7EF7">
        <w:rPr>
          <w:rFonts w:ascii="Times New Roman" w:eastAsia="Times New Roman" w:hAnsi="Times New Roman" w:cs="Times New Roman"/>
          <w:color w:val="000000"/>
          <w:sz w:val="27"/>
          <w:szCs w:val="27"/>
          <w:lang w:eastAsia="uk-UA"/>
        </w:rPr>
        <w:t> визначено: </w:t>
      </w:r>
      <w:r w:rsidRPr="007C7EF7">
        <w:rPr>
          <w:rFonts w:ascii="Times New Roman" w:eastAsia="Times New Roman" w:hAnsi="Times New Roman" w:cs="Times New Roman"/>
          <w:b/>
          <w:bCs/>
          <w:color w:val="000000"/>
          <w:sz w:val="27"/>
          <w:szCs w:val="27"/>
          <w:lang w:eastAsia="uk-UA"/>
        </w:rPr>
        <w:t>карантин</w:t>
      </w:r>
      <w:r w:rsidRPr="007C7EF7">
        <w:rPr>
          <w:rFonts w:ascii="Times New Roman" w:eastAsia="Times New Roman" w:hAnsi="Times New Roman" w:cs="Times New Roman"/>
          <w:color w:val="000000"/>
          <w:sz w:val="27"/>
          <w:szCs w:val="27"/>
          <w:lang w:eastAsia="uk-UA"/>
        </w:rPr>
        <w:t> - адміністративні та медико-санітарні заходи, що застосовуються для запобігання поширенню особливо небезпечних інфекційних хвороб; </w:t>
      </w:r>
      <w:r w:rsidRPr="007C7EF7">
        <w:rPr>
          <w:rFonts w:ascii="Times New Roman" w:eastAsia="Times New Roman" w:hAnsi="Times New Roman" w:cs="Times New Roman"/>
          <w:b/>
          <w:bCs/>
          <w:color w:val="000000"/>
          <w:sz w:val="27"/>
          <w:szCs w:val="27"/>
          <w:lang w:eastAsia="uk-UA"/>
        </w:rPr>
        <w:t>обсерватор</w:t>
      </w:r>
      <w:r w:rsidRPr="007C7EF7">
        <w:rPr>
          <w:rFonts w:ascii="Times New Roman" w:eastAsia="Times New Roman" w:hAnsi="Times New Roman" w:cs="Times New Roman"/>
          <w:color w:val="000000"/>
          <w:sz w:val="27"/>
          <w:szCs w:val="27"/>
          <w:lang w:eastAsia="uk-UA"/>
        </w:rPr>
        <w:t> - спеціалізований заклад, призначений для перебування осіб, які підлягають обсервації, їх обстеження та здійснення медичного нагляду за ними; </w:t>
      </w:r>
      <w:r w:rsidRPr="007C7EF7">
        <w:rPr>
          <w:rFonts w:ascii="Times New Roman" w:eastAsia="Times New Roman" w:hAnsi="Times New Roman" w:cs="Times New Roman"/>
          <w:b/>
          <w:bCs/>
          <w:color w:val="000000"/>
          <w:sz w:val="27"/>
          <w:szCs w:val="27"/>
          <w:lang w:eastAsia="uk-UA"/>
        </w:rPr>
        <w:t>обсервація </w:t>
      </w:r>
      <w:r w:rsidRPr="007C7EF7">
        <w:rPr>
          <w:rFonts w:ascii="Times New Roman" w:eastAsia="Times New Roman" w:hAnsi="Times New Roman" w:cs="Times New Roman"/>
          <w:color w:val="000000"/>
          <w:sz w:val="27"/>
          <w:szCs w:val="27"/>
          <w:lang w:eastAsia="uk-UA"/>
        </w:rPr>
        <w:t>- перебування особи, стосовно якої є ризик поширення інфекційної хвороби, в обсерваторі з метою її обстеження та здійснення медичного нагляду за нею.</w:t>
      </w:r>
    </w:p>
    <w:p w:rsidR="007C7EF7" w:rsidRPr="007C7EF7" w:rsidRDefault="007C7EF7" w:rsidP="007C7EF7">
      <w:pPr>
        <w:spacing w:before="100" w:beforeAutospacing="1" w:after="100" w:afterAutospacing="1" w:line="240" w:lineRule="auto"/>
        <w:rPr>
          <w:rFonts w:ascii="Times New Roman" w:eastAsia="Times New Roman" w:hAnsi="Times New Roman" w:cs="Times New Roman"/>
          <w:color w:val="000000"/>
          <w:sz w:val="27"/>
          <w:szCs w:val="27"/>
          <w:lang w:eastAsia="uk-UA"/>
        </w:rPr>
      </w:pPr>
      <w:r w:rsidRPr="007C7EF7">
        <w:rPr>
          <w:rFonts w:ascii="Times New Roman" w:eastAsia="Times New Roman" w:hAnsi="Times New Roman" w:cs="Times New Roman"/>
          <w:color w:val="000000"/>
          <w:sz w:val="27"/>
          <w:szCs w:val="27"/>
          <w:lang w:eastAsia="uk-UA"/>
        </w:rPr>
        <w:t>За приписами </w:t>
      </w:r>
      <w:hyperlink r:id="rId15" w:anchor="207" w:tgtFrame="_blank" w:tooltip="Про захист населення від інфекційних хвороб; нормативно-правовий акт № 1645-III від 06.04.2000" w:history="1">
        <w:r w:rsidRPr="007C7EF7">
          <w:rPr>
            <w:rFonts w:ascii="Times New Roman" w:eastAsia="Times New Roman" w:hAnsi="Times New Roman" w:cs="Times New Roman"/>
            <w:color w:val="000000"/>
            <w:sz w:val="27"/>
            <w:szCs w:val="27"/>
            <w:u w:val="single"/>
            <w:lang w:eastAsia="uk-UA"/>
          </w:rPr>
          <w:t>ст. 29 Закону України «Про захист населення від інфекційних хвороб»</w:t>
        </w:r>
      </w:hyperlink>
      <w:r w:rsidRPr="007C7EF7">
        <w:rPr>
          <w:rFonts w:ascii="Times New Roman" w:eastAsia="Times New Roman" w:hAnsi="Times New Roman" w:cs="Times New Roman"/>
          <w:color w:val="000000"/>
          <w:sz w:val="27"/>
          <w:szCs w:val="27"/>
          <w:lang w:eastAsia="uk-UA"/>
        </w:rPr>
        <w:t xml:space="preserve"> карантин встановлюєтьсята відміняєтьсяКабінетом МіністрівУкраїни. Питання про встановлення карантину порушує перед Кабінетом Міністрів України центральний орган виконавчої влади, що забезпечує формування державної політики у сфері охорони здоров`я, за поданням головного державного санітарного лікаря України. Рішення про встановлення карантину, а також про його відміну негайно доводиться до відома населення відповідної території через засоби масової інформації. У рішенні про встановлення карантину зазначаються обставини, що призвели до цього, визначаються межі території карантину, затверджуються необхідні профілактичні, протиепідемічні та інші заходи, їх виконавці та терміни проведення, встановлюються тимчасові обмеження прав фізичних і юридичних осіб та додаткові обов`язки, що покладаються на них, підстави та порядок обов`язкової самоізоляції, перебування особи в обсерваторі (обсервації), госпіталізації до тимчасових закладів охорони здоров`я (спеціалізованих шпиталів). Карантин встановлюється на період, необхідний для ліквідації епідемії чи спалаху особливо небезпечної інфекційної хвороби. На цей період можуть змінюватися режими роботи підприємств, установ, організацій, вноситися інші необхідні зміни щодо умов їх виробничої та іншої діяльності. До відміни карантину його територію можуть залишити особи, які пред`явили довідку, що дає право на виїзд за межі території карантину. Організація та </w:t>
      </w:r>
      <w:r w:rsidRPr="007C7EF7">
        <w:rPr>
          <w:rFonts w:ascii="Times New Roman" w:eastAsia="Times New Roman" w:hAnsi="Times New Roman" w:cs="Times New Roman"/>
          <w:color w:val="000000"/>
          <w:sz w:val="27"/>
          <w:szCs w:val="27"/>
          <w:lang w:eastAsia="uk-UA"/>
        </w:rPr>
        <w:lastRenderedPageBreak/>
        <w:t>контроль за дотриманням встановленого на території карантину правового режиму, своєчасним і повним проведенням профілактичних і протиепідемічних заходів покладаються на місцеві органи виконавчої влади та органи місцевого самоврядування.</w:t>
      </w:r>
    </w:p>
    <w:p w:rsidR="007C7EF7" w:rsidRPr="007C7EF7" w:rsidRDefault="007C7EF7" w:rsidP="007C7EF7">
      <w:pPr>
        <w:spacing w:before="100" w:beforeAutospacing="1" w:after="100" w:afterAutospacing="1" w:line="240" w:lineRule="auto"/>
        <w:rPr>
          <w:rFonts w:ascii="Times New Roman" w:eastAsia="Times New Roman" w:hAnsi="Times New Roman" w:cs="Times New Roman"/>
          <w:color w:val="000000"/>
          <w:sz w:val="27"/>
          <w:szCs w:val="27"/>
          <w:lang w:eastAsia="uk-UA"/>
        </w:rPr>
      </w:pPr>
      <w:hyperlink r:id="rId16" w:tgtFrame="_blank" w:tooltip="Про запобігання поширенню на території України гострої респіраторної хвороби COVID-19, спричиненої коронавірусом SARS-CoV-2; нормативно-правовий акт № 211 від 11.03.2020" w:history="1">
        <w:r w:rsidRPr="007C7EF7">
          <w:rPr>
            <w:rFonts w:ascii="Times New Roman" w:eastAsia="Times New Roman" w:hAnsi="Times New Roman" w:cs="Times New Roman"/>
            <w:color w:val="000000"/>
            <w:sz w:val="27"/>
            <w:szCs w:val="27"/>
            <w:u w:val="single"/>
            <w:lang w:eastAsia="uk-UA"/>
          </w:rPr>
          <w:t>Постановою Кабінету Міністрів України № 211 від 11.03.2020 року «Про запобігання поширенню на території України гострої респіраторної хвороби СОVID-19, спричиненої коронавірусом SARS-СоV-2»</w:t>
        </w:r>
      </w:hyperlink>
      <w:r w:rsidRPr="007C7EF7">
        <w:rPr>
          <w:rFonts w:ascii="Times New Roman" w:eastAsia="Times New Roman" w:hAnsi="Times New Roman" w:cs="Times New Roman"/>
          <w:color w:val="000000"/>
          <w:sz w:val="27"/>
          <w:szCs w:val="27"/>
          <w:lang w:eastAsia="uk-UA"/>
        </w:rPr>
        <w:t> з 12 березня 2020 р. до 11 травня 2020 р. на всій території України встановлено карантин.</w:t>
      </w:r>
    </w:p>
    <w:p w:rsidR="007C7EF7" w:rsidRPr="007C7EF7" w:rsidRDefault="007C7EF7" w:rsidP="007C7EF7">
      <w:pPr>
        <w:spacing w:before="100" w:beforeAutospacing="1" w:after="100" w:afterAutospacing="1" w:line="240" w:lineRule="auto"/>
        <w:rPr>
          <w:rFonts w:ascii="Times New Roman" w:eastAsia="Times New Roman" w:hAnsi="Times New Roman" w:cs="Times New Roman"/>
          <w:color w:val="000000"/>
          <w:sz w:val="27"/>
          <w:szCs w:val="27"/>
          <w:lang w:eastAsia="uk-UA"/>
        </w:rPr>
      </w:pPr>
      <w:r w:rsidRPr="007C7EF7">
        <w:rPr>
          <w:rFonts w:ascii="Times New Roman" w:eastAsia="Times New Roman" w:hAnsi="Times New Roman" w:cs="Times New Roman"/>
          <w:color w:val="000000"/>
          <w:sz w:val="27"/>
          <w:szCs w:val="27"/>
          <w:lang w:eastAsia="uk-UA"/>
        </w:rPr>
        <w:t>Абзацом 4 пункту 5 вказаної постанови установлено, що обов`язковій госпіталізації до обсерваторів (ізоляторів), які визначаються обласними, Київською міською державними адміністраціями, підлягають особи, які здійснюють перетин державного кордону (крім осіб, які є працівниками дипломатичних представництв та консульських установ іноземних держав, представництв офіційних міжнародних місій, організацій, акредитованих в Україні, та членів їх сімей, водіїв та членів екіпажу вантажних транспортних засобів, членів екіпажів повітряних і морських, річкових суден, членів поїзних і локомотивних бригад, якщо немає підстав вважати, що вони були в контакті із хворою на ОСОБА_2 -19 особою). Обов`язкова госпіталізація таких осіб до обсерваторів (ізоляторів) проводиться упорядку, визначеному цією </w:t>
      </w:r>
      <w:hyperlink r:id="rId17" w:tgtFrame="_blank" w:tooltip="Про запобігання поширенню на території України гострої респіраторної хвороби COVID-19, спричиненої коронавірусом SARS-CoV-2; нормативно-правовий акт № 211 від 11.03.2020" w:history="1">
        <w:r w:rsidRPr="007C7EF7">
          <w:rPr>
            <w:rFonts w:ascii="Times New Roman" w:eastAsia="Times New Roman" w:hAnsi="Times New Roman" w:cs="Times New Roman"/>
            <w:color w:val="000000"/>
            <w:sz w:val="27"/>
            <w:szCs w:val="27"/>
            <w:u w:val="single"/>
            <w:lang w:eastAsia="uk-UA"/>
          </w:rPr>
          <w:t>постановою</w:t>
        </w:r>
      </w:hyperlink>
      <w:r w:rsidRPr="007C7EF7">
        <w:rPr>
          <w:rFonts w:ascii="Times New Roman" w:eastAsia="Times New Roman" w:hAnsi="Times New Roman" w:cs="Times New Roman"/>
          <w:color w:val="000000"/>
          <w:sz w:val="27"/>
          <w:szCs w:val="27"/>
          <w:lang w:eastAsia="uk-UA"/>
        </w:rPr>
        <w:t>.</w:t>
      </w:r>
    </w:p>
    <w:p w:rsidR="007C7EF7" w:rsidRPr="007C7EF7" w:rsidRDefault="007C7EF7" w:rsidP="007C7EF7">
      <w:pPr>
        <w:spacing w:before="100" w:beforeAutospacing="1" w:after="100" w:afterAutospacing="1" w:line="240" w:lineRule="auto"/>
        <w:rPr>
          <w:rFonts w:ascii="Times New Roman" w:eastAsia="Times New Roman" w:hAnsi="Times New Roman" w:cs="Times New Roman"/>
          <w:color w:val="000000"/>
          <w:sz w:val="27"/>
          <w:szCs w:val="27"/>
          <w:lang w:eastAsia="uk-UA"/>
        </w:rPr>
      </w:pPr>
      <w:r w:rsidRPr="007C7EF7">
        <w:rPr>
          <w:rFonts w:ascii="Times New Roman" w:eastAsia="Times New Roman" w:hAnsi="Times New Roman" w:cs="Times New Roman"/>
          <w:color w:val="000000"/>
          <w:sz w:val="27"/>
          <w:szCs w:val="27"/>
          <w:lang w:eastAsia="uk-UA"/>
        </w:rPr>
        <w:t>Порядок проведення обов`язкової госпіталізації осіб, які здійснюють перетин державного кордону, до обсерваторів (ізоляторів) затверджений </w:t>
      </w:r>
      <w:hyperlink r:id="rId18" w:tgtFrame="_blank" w:tooltip="Про внесення змін до постанови Кабінету Міністрів України від 11 березня 2020 р. N 211; нормативно-правовий акт № 262 від 08.04.2020" w:history="1">
        <w:r w:rsidRPr="007C7EF7">
          <w:rPr>
            <w:rFonts w:ascii="Times New Roman" w:eastAsia="Times New Roman" w:hAnsi="Times New Roman" w:cs="Times New Roman"/>
            <w:color w:val="000000"/>
            <w:sz w:val="27"/>
            <w:szCs w:val="27"/>
            <w:u w:val="single"/>
            <w:lang w:eastAsia="uk-UA"/>
          </w:rPr>
          <w:t>постановою Кабінету Міністрів України від 8 квітня 2020 р. № 262</w:t>
        </w:r>
      </w:hyperlink>
      <w:r w:rsidRPr="007C7EF7">
        <w:rPr>
          <w:rFonts w:ascii="Times New Roman" w:eastAsia="Times New Roman" w:hAnsi="Times New Roman" w:cs="Times New Roman"/>
          <w:color w:val="000000"/>
          <w:sz w:val="27"/>
          <w:szCs w:val="27"/>
          <w:lang w:eastAsia="uk-UA"/>
        </w:rPr>
        <w:t> та є додатком до </w:t>
      </w:r>
      <w:hyperlink r:id="rId19" w:tgtFrame="_blank" w:tooltip="Про запобігання поширенню на території України гострої респіраторної хвороби COVID-19, спричиненої коронавірусом SARS-CoV-2; нормативно-правовий акт № 211 від 11.03.2020" w:history="1">
        <w:r w:rsidRPr="007C7EF7">
          <w:rPr>
            <w:rFonts w:ascii="Times New Roman" w:eastAsia="Times New Roman" w:hAnsi="Times New Roman" w:cs="Times New Roman"/>
            <w:color w:val="000000"/>
            <w:sz w:val="27"/>
            <w:szCs w:val="27"/>
            <w:u w:val="single"/>
            <w:lang w:eastAsia="uk-UA"/>
          </w:rPr>
          <w:t>постанови Кабінету Міністрів України № 211 від 11.03.2020</w:t>
        </w:r>
      </w:hyperlink>
      <w:r w:rsidRPr="007C7EF7">
        <w:rPr>
          <w:rFonts w:ascii="Times New Roman" w:eastAsia="Times New Roman" w:hAnsi="Times New Roman" w:cs="Times New Roman"/>
          <w:color w:val="000000"/>
          <w:sz w:val="27"/>
          <w:szCs w:val="27"/>
          <w:lang w:eastAsia="uk-UA"/>
        </w:rPr>
        <w:t>.</w:t>
      </w:r>
    </w:p>
    <w:p w:rsidR="007C7EF7" w:rsidRPr="007C7EF7" w:rsidRDefault="007C7EF7" w:rsidP="007C7EF7">
      <w:pPr>
        <w:spacing w:before="100" w:beforeAutospacing="1" w:after="100" w:afterAutospacing="1" w:line="240" w:lineRule="auto"/>
        <w:rPr>
          <w:rFonts w:ascii="Times New Roman" w:eastAsia="Times New Roman" w:hAnsi="Times New Roman" w:cs="Times New Roman"/>
          <w:color w:val="000000"/>
          <w:sz w:val="27"/>
          <w:szCs w:val="27"/>
          <w:lang w:eastAsia="uk-UA"/>
        </w:rPr>
      </w:pPr>
      <w:r w:rsidRPr="007C7EF7">
        <w:rPr>
          <w:rFonts w:ascii="Times New Roman" w:eastAsia="Times New Roman" w:hAnsi="Times New Roman" w:cs="Times New Roman"/>
          <w:color w:val="000000"/>
          <w:sz w:val="27"/>
          <w:szCs w:val="27"/>
          <w:lang w:eastAsia="uk-UA"/>
        </w:rPr>
        <w:t>Пунктом 3 вказаного порядку передбачено, що керівники обласних, Київської міської держадміністрацій: </w:t>
      </w:r>
      <w:r w:rsidRPr="007C7EF7">
        <w:rPr>
          <w:rFonts w:ascii="Times New Roman" w:eastAsia="Times New Roman" w:hAnsi="Times New Roman" w:cs="Times New Roman"/>
          <w:b/>
          <w:bCs/>
          <w:color w:val="000000"/>
          <w:sz w:val="27"/>
          <w:szCs w:val="27"/>
          <w:lang w:eastAsia="uk-UA"/>
        </w:rPr>
        <w:t>визначають перелік спеціалізованих закладів для організації обсервації (ізоляції) та надсилають його до штабу з ліквідації наслідків надзвичайної ситуації відповідної адміністративно-територіальної одиниці</w:t>
      </w:r>
      <w:r w:rsidRPr="007C7EF7">
        <w:rPr>
          <w:rFonts w:ascii="Times New Roman" w:eastAsia="Times New Roman" w:hAnsi="Times New Roman" w:cs="Times New Roman"/>
          <w:color w:val="000000"/>
          <w:sz w:val="27"/>
          <w:szCs w:val="27"/>
          <w:lang w:eastAsia="uk-UA"/>
        </w:rPr>
        <w:t>; забезпечують чергування біля пунктів пропуску через державний кордон бригад екстреної (швидкої) медичної допомоги під час направлення осіб на обсервацію (ізоляцію); визначають обсяги витрат, які необхідні для забезпечення транспортування осіб до місць обсервації (ізоляції) та укладають відповідні договори з постачальниками послуг; забезпечують організацію харчування, яке здійснюється за рахунок коштів осіб, які перебувають в обсерваторах (ізоляторах); забезпечують організацію медичного (дистанційного) супроводу осіб у місцях обсервації (ізоляції), надання їм медичної допомоги та видачі листків непрацездатності у разі потреби.</w:t>
      </w:r>
    </w:p>
    <w:p w:rsidR="007C7EF7" w:rsidRPr="007C7EF7" w:rsidRDefault="007C7EF7" w:rsidP="007C7EF7">
      <w:pPr>
        <w:spacing w:before="100" w:beforeAutospacing="1" w:after="100" w:afterAutospacing="1" w:line="240" w:lineRule="auto"/>
        <w:rPr>
          <w:rFonts w:ascii="Times New Roman" w:eastAsia="Times New Roman" w:hAnsi="Times New Roman" w:cs="Times New Roman"/>
          <w:color w:val="000000"/>
          <w:sz w:val="27"/>
          <w:szCs w:val="27"/>
          <w:lang w:eastAsia="uk-UA"/>
        </w:rPr>
      </w:pPr>
      <w:r w:rsidRPr="007C7EF7">
        <w:rPr>
          <w:rFonts w:ascii="Times New Roman" w:eastAsia="Times New Roman" w:hAnsi="Times New Roman" w:cs="Times New Roman"/>
          <w:color w:val="000000"/>
          <w:sz w:val="27"/>
          <w:szCs w:val="27"/>
          <w:lang w:eastAsia="uk-UA"/>
        </w:rPr>
        <w:t>Відповідно до п. 5 вказаного порядку керівник робіт з ліквідації наслідків надзвичайної ситуації відповідної адміністративно-територіальної одиниці своїм рішенням </w:t>
      </w:r>
      <w:r w:rsidRPr="007C7EF7">
        <w:rPr>
          <w:rFonts w:ascii="Times New Roman" w:eastAsia="Times New Roman" w:hAnsi="Times New Roman" w:cs="Times New Roman"/>
          <w:b/>
          <w:bCs/>
          <w:color w:val="000000"/>
          <w:sz w:val="27"/>
          <w:szCs w:val="27"/>
          <w:lang w:eastAsia="uk-UA"/>
        </w:rPr>
        <w:t>визначає уповноваженихосіб,відповідальних заорганізацію процесугоспіталізації осібдо обсерваторів(ізоляторів)</w:t>
      </w:r>
      <w:r w:rsidRPr="007C7EF7">
        <w:rPr>
          <w:rFonts w:ascii="Times New Roman" w:eastAsia="Times New Roman" w:hAnsi="Times New Roman" w:cs="Times New Roman"/>
          <w:color w:val="000000"/>
          <w:sz w:val="27"/>
          <w:szCs w:val="27"/>
          <w:lang w:eastAsia="uk-UA"/>
        </w:rPr>
        <w:t> після того, як особи залишили територію пункту пропуску через державний кордон.</w:t>
      </w:r>
    </w:p>
    <w:p w:rsidR="007C7EF7" w:rsidRPr="007C7EF7" w:rsidRDefault="007C7EF7" w:rsidP="007C7EF7">
      <w:pPr>
        <w:spacing w:before="100" w:beforeAutospacing="1" w:after="100" w:afterAutospacing="1" w:line="240" w:lineRule="auto"/>
        <w:rPr>
          <w:rFonts w:ascii="Times New Roman" w:eastAsia="Times New Roman" w:hAnsi="Times New Roman" w:cs="Times New Roman"/>
          <w:color w:val="000000"/>
          <w:sz w:val="27"/>
          <w:szCs w:val="27"/>
          <w:lang w:eastAsia="uk-UA"/>
        </w:rPr>
      </w:pPr>
      <w:r w:rsidRPr="007C7EF7">
        <w:rPr>
          <w:rFonts w:ascii="Times New Roman" w:eastAsia="Times New Roman" w:hAnsi="Times New Roman" w:cs="Times New Roman"/>
          <w:color w:val="000000"/>
          <w:sz w:val="27"/>
          <w:szCs w:val="27"/>
          <w:lang w:eastAsia="uk-UA"/>
        </w:rPr>
        <w:t xml:space="preserve">У протоколі про адміністративне правопорушення серії ВАБ №315350 зазначено, що 19.04.2020 о 11 год 50 хв ОСОБА_1 перетнув державний кордон на МПП </w:t>
      </w:r>
      <w:r w:rsidRPr="007C7EF7">
        <w:rPr>
          <w:rFonts w:ascii="Times New Roman" w:eastAsia="Times New Roman" w:hAnsi="Times New Roman" w:cs="Times New Roman"/>
          <w:color w:val="000000"/>
          <w:sz w:val="27"/>
          <w:szCs w:val="27"/>
          <w:lang w:eastAsia="uk-UA"/>
        </w:rPr>
        <w:lastRenderedPageBreak/>
        <w:t>«Гоптівка» від обсервації відмовився, чим порушив постанову КМ України № 211 п. 5 абз. 4 з доповненнями від 08.04.2020.</w:t>
      </w:r>
    </w:p>
    <w:p w:rsidR="007C7EF7" w:rsidRPr="007C7EF7" w:rsidRDefault="007C7EF7" w:rsidP="007C7EF7">
      <w:pPr>
        <w:spacing w:before="100" w:beforeAutospacing="1" w:after="100" w:afterAutospacing="1" w:line="240" w:lineRule="auto"/>
        <w:rPr>
          <w:rFonts w:ascii="Times New Roman" w:eastAsia="Times New Roman" w:hAnsi="Times New Roman" w:cs="Times New Roman"/>
          <w:color w:val="000000"/>
          <w:sz w:val="27"/>
          <w:szCs w:val="27"/>
          <w:lang w:eastAsia="uk-UA"/>
        </w:rPr>
      </w:pPr>
      <w:r w:rsidRPr="007C7EF7">
        <w:rPr>
          <w:rFonts w:ascii="Times New Roman" w:eastAsia="Times New Roman" w:hAnsi="Times New Roman" w:cs="Times New Roman"/>
          <w:color w:val="000000"/>
          <w:sz w:val="27"/>
          <w:szCs w:val="27"/>
          <w:lang w:eastAsia="uk-UA"/>
        </w:rPr>
        <w:t>За змістом ч. 1 </w:t>
      </w:r>
      <w:hyperlink r:id="rId20" w:anchor="2944" w:tgtFrame="_blank" w:tooltip="Кодекс України про адміністративні правопорушення; нормативно-правовий акт № 8073-X від 07.12.1984" w:history="1">
        <w:r w:rsidRPr="007C7EF7">
          <w:rPr>
            <w:rFonts w:ascii="Times New Roman" w:eastAsia="Times New Roman" w:hAnsi="Times New Roman" w:cs="Times New Roman"/>
            <w:color w:val="000000"/>
            <w:sz w:val="27"/>
            <w:szCs w:val="27"/>
            <w:u w:val="single"/>
            <w:lang w:eastAsia="uk-UA"/>
          </w:rPr>
          <w:t>ст. 256 КУпАП</w:t>
        </w:r>
      </w:hyperlink>
      <w:r w:rsidRPr="007C7EF7">
        <w:rPr>
          <w:rFonts w:ascii="Times New Roman" w:eastAsia="Times New Roman" w:hAnsi="Times New Roman" w:cs="Times New Roman"/>
          <w:color w:val="000000"/>
          <w:sz w:val="27"/>
          <w:szCs w:val="27"/>
          <w:lang w:eastAsia="uk-UA"/>
        </w:rPr>
        <w:t> у протоколі про адміністративне правопорушення зазначаються:дата імісце йогоскладення,посада,прізвище,ім`я,по батьковіособи,яка склалапротокол;відомості проособу,яка притягаєтьсядо адміністративноївідповідальності (уразі їївиявлення);місце,час вчиненняі сутьадміністративного правопорушення;</w:t>
      </w:r>
      <w:r w:rsidRPr="007C7EF7">
        <w:rPr>
          <w:rFonts w:ascii="Times New Roman" w:eastAsia="Times New Roman" w:hAnsi="Times New Roman" w:cs="Times New Roman"/>
          <w:i/>
          <w:iCs/>
          <w:color w:val="000000"/>
          <w:sz w:val="27"/>
          <w:szCs w:val="27"/>
          <w:lang w:eastAsia="uk-UA"/>
        </w:rPr>
        <w:t> </w:t>
      </w:r>
      <w:r w:rsidRPr="007C7EF7">
        <w:rPr>
          <w:rFonts w:ascii="Times New Roman" w:eastAsia="Times New Roman" w:hAnsi="Times New Roman" w:cs="Times New Roman"/>
          <w:color w:val="000000"/>
          <w:sz w:val="27"/>
          <w:szCs w:val="27"/>
          <w:lang w:eastAsia="uk-UA"/>
        </w:rPr>
        <w:t>нормативний акт, який передбачає відповідальність за дане правопорушення; прізвища, адреси свідків і потерпілих</w:t>
      </w:r>
      <w:r w:rsidRPr="007C7EF7">
        <w:rPr>
          <w:rFonts w:ascii="Times New Roman" w:eastAsia="Times New Roman" w:hAnsi="Times New Roman" w:cs="Times New Roman"/>
          <w:b/>
          <w:bCs/>
          <w:i/>
          <w:iCs/>
          <w:color w:val="000000"/>
          <w:sz w:val="27"/>
          <w:szCs w:val="27"/>
          <w:lang w:eastAsia="uk-UA"/>
        </w:rPr>
        <w:t>,</w:t>
      </w:r>
      <w:r w:rsidRPr="007C7EF7">
        <w:rPr>
          <w:rFonts w:ascii="Times New Roman" w:eastAsia="Times New Roman" w:hAnsi="Times New Roman" w:cs="Times New Roman"/>
          <w:color w:val="000000"/>
          <w:sz w:val="27"/>
          <w:szCs w:val="27"/>
          <w:lang w:eastAsia="uk-UA"/>
        </w:rPr>
        <w:t> якщовони є;пояснення особи,яка притягаєтьсядо адміністративноївідповідальності;</w:t>
      </w:r>
      <w:r w:rsidRPr="007C7EF7">
        <w:rPr>
          <w:rFonts w:ascii="Times New Roman" w:eastAsia="Times New Roman" w:hAnsi="Times New Roman" w:cs="Times New Roman"/>
          <w:b/>
          <w:bCs/>
          <w:color w:val="000000"/>
          <w:sz w:val="27"/>
          <w:szCs w:val="27"/>
          <w:lang w:eastAsia="uk-UA"/>
        </w:rPr>
        <w:t> інші відомості, необхідні для вирішення справи</w:t>
      </w:r>
      <w:r w:rsidRPr="007C7EF7">
        <w:rPr>
          <w:rFonts w:ascii="Times New Roman" w:eastAsia="Times New Roman" w:hAnsi="Times New Roman" w:cs="Times New Roman"/>
          <w:color w:val="000000"/>
          <w:sz w:val="27"/>
          <w:szCs w:val="27"/>
          <w:lang w:eastAsia="uk-UA"/>
        </w:rPr>
        <w:t>. Якщо правопорушенням заподіяно матеріальну шкоду, про це також зазначається в протоколі.</w:t>
      </w:r>
    </w:p>
    <w:p w:rsidR="007C7EF7" w:rsidRPr="007C7EF7" w:rsidRDefault="007C7EF7" w:rsidP="007C7EF7">
      <w:pPr>
        <w:spacing w:before="100" w:beforeAutospacing="1" w:after="100" w:afterAutospacing="1" w:line="240" w:lineRule="auto"/>
        <w:rPr>
          <w:rFonts w:ascii="Times New Roman" w:eastAsia="Times New Roman" w:hAnsi="Times New Roman" w:cs="Times New Roman"/>
          <w:color w:val="000000"/>
          <w:sz w:val="27"/>
          <w:szCs w:val="27"/>
          <w:lang w:eastAsia="uk-UA"/>
        </w:rPr>
      </w:pPr>
      <w:r w:rsidRPr="007C7EF7">
        <w:rPr>
          <w:rFonts w:ascii="Times New Roman" w:eastAsia="Times New Roman" w:hAnsi="Times New Roman" w:cs="Times New Roman"/>
          <w:color w:val="000000"/>
          <w:sz w:val="27"/>
          <w:szCs w:val="27"/>
          <w:lang w:eastAsia="uk-UA"/>
        </w:rPr>
        <w:t>Порядок оформлення в органах Національної поліції України, у тому числі в їх структурних (відокремлених) підрозділах (далі - органи поліції), матеріалів про адміністративні правопорушення передбачено «Інструкцією з оформлення матеріалів про адміністративні правопорушення в органах поліції», затвердженої наказом Міністра МВС України №1376 від 06.112015 року, зареєстрованого в Міністерстві юстиції України 01 грудня 2015 р. за №1496/27941 (далі </w:t>
      </w:r>
      <w:hyperlink r:id="rId21" w:tgtFrame="_blank" w:tooltip="Про затвердження Інструкції з оформлення матеріалів про адміністративні правопорушення в органах поліції; нормативно-правовий акт № 1376 від 06.11.2015" w:history="1">
        <w:r w:rsidRPr="007C7EF7">
          <w:rPr>
            <w:rFonts w:ascii="Times New Roman" w:eastAsia="Times New Roman" w:hAnsi="Times New Roman" w:cs="Times New Roman"/>
            <w:color w:val="000000"/>
            <w:sz w:val="27"/>
            <w:szCs w:val="27"/>
            <w:u w:val="single"/>
            <w:lang w:eastAsia="uk-UA"/>
          </w:rPr>
          <w:t>Інструкція № 1376</w:t>
        </w:r>
      </w:hyperlink>
      <w:r w:rsidRPr="007C7EF7">
        <w:rPr>
          <w:rFonts w:ascii="Times New Roman" w:eastAsia="Times New Roman" w:hAnsi="Times New Roman" w:cs="Times New Roman"/>
          <w:color w:val="000000"/>
          <w:sz w:val="27"/>
          <w:szCs w:val="27"/>
          <w:lang w:eastAsia="uk-UA"/>
        </w:rPr>
        <w:t>).</w:t>
      </w:r>
    </w:p>
    <w:p w:rsidR="007C7EF7" w:rsidRPr="007C7EF7" w:rsidRDefault="007C7EF7" w:rsidP="007C7EF7">
      <w:pPr>
        <w:spacing w:before="100" w:beforeAutospacing="1" w:after="100" w:afterAutospacing="1" w:line="240" w:lineRule="auto"/>
        <w:rPr>
          <w:rFonts w:ascii="Times New Roman" w:eastAsia="Times New Roman" w:hAnsi="Times New Roman" w:cs="Times New Roman"/>
          <w:color w:val="000000"/>
          <w:sz w:val="27"/>
          <w:szCs w:val="27"/>
          <w:lang w:eastAsia="uk-UA"/>
        </w:rPr>
      </w:pPr>
      <w:r w:rsidRPr="007C7EF7">
        <w:rPr>
          <w:rFonts w:ascii="Times New Roman" w:eastAsia="Times New Roman" w:hAnsi="Times New Roman" w:cs="Times New Roman"/>
          <w:color w:val="000000"/>
          <w:sz w:val="27"/>
          <w:szCs w:val="27"/>
          <w:lang w:eastAsia="uk-UA"/>
        </w:rPr>
        <w:t>Згідно з п. 9 Розділу ІІ.Документування адміністративнихправопорушень </w:t>
      </w:r>
      <w:hyperlink r:id="rId22" w:tgtFrame="_blank" w:tooltip="Про затвердження Інструкції з оформлення матеріалів про адміністративні правопорушення в органах поліції; нормативно-правовий акт № 1376 від 06.11.2015" w:history="1">
        <w:r w:rsidRPr="007C7EF7">
          <w:rPr>
            <w:rFonts w:ascii="Times New Roman" w:eastAsia="Times New Roman" w:hAnsi="Times New Roman" w:cs="Times New Roman"/>
            <w:color w:val="000000"/>
            <w:sz w:val="27"/>
            <w:szCs w:val="27"/>
            <w:u w:val="single"/>
            <w:lang w:eastAsia="uk-UA"/>
          </w:rPr>
          <w:t>Інструкції №</w:t>
        </w:r>
      </w:hyperlink>
      <w:hyperlink r:id="rId23" w:tgtFrame="_blank" w:tooltip="Про затвердження Інструкції з оформлення матеріалів про адміністративні правопорушення в органах поліції; нормативно-правовий акт № 1376 від 06.11.2015" w:history="1">
        <w:r w:rsidRPr="007C7EF7">
          <w:rPr>
            <w:rFonts w:ascii="Times New Roman" w:eastAsia="Times New Roman" w:hAnsi="Times New Roman" w:cs="Times New Roman"/>
            <w:color w:val="000000"/>
            <w:sz w:val="27"/>
            <w:szCs w:val="27"/>
            <w:u w:val="single"/>
            <w:lang w:eastAsia="uk-UA"/>
          </w:rPr>
          <w:t>1376</w:t>
        </w:r>
      </w:hyperlink>
      <w:r w:rsidRPr="007C7EF7">
        <w:rPr>
          <w:rFonts w:ascii="Times New Roman" w:eastAsia="Times New Roman" w:hAnsi="Times New Roman" w:cs="Times New Roman"/>
          <w:color w:val="000000"/>
          <w:sz w:val="27"/>
          <w:szCs w:val="27"/>
          <w:lang w:eastAsia="uk-UA"/>
        </w:rPr>
        <w:t> при складанні протоколу про адміністративне правопорушення в ньому зазначаються, зокрема: у графі «дата, час, місце вчинення і суть учиненого адміністративного правопорушення» - суть адміністративного правопорушення (повинна точно відповідати ознакам складу адміністративного правопорушення, зазначеним у статті</w:t>
      </w:r>
      <w:hyperlink r:id="rId24" w:tgtFrame="_blank" w:tooltip="Кодекс України про адміністративні правопорушення; нормативно-правовий акт № 8073-X від 07.12.1984" w:history="1">
        <w:r w:rsidRPr="007C7EF7">
          <w:rPr>
            <w:rFonts w:ascii="Times New Roman" w:eastAsia="Times New Roman" w:hAnsi="Times New Roman" w:cs="Times New Roman"/>
            <w:color w:val="000000"/>
            <w:sz w:val="27"/>
            <w:szCs w:val="27"/>
            <w:u w:val="single"/>
            <w:lang w:eastAsia="uk-UA"/>
          </w:rPr>
          <w:t>КУпАП</w:t>
        </w:r>
      </w:hyperlink>
      <w:r w:rsidRPr="007C7EF7">
        <w:rPr>
          <w:rFonts w:ascii="Times New Roman" w:eastAsia="Times New Roman" w:hAnsi="Times New Roman" w:cs="Times New Roman"/>
          <w:color w:val="000000"/>
          <w:sz w:val="27"/>
          <w:szCs w:val="27"/>
          <w:lang w:eastAsia="uk-UA"/>
        </w:rPr>
        <w:t>, за якою складено протокол).</w:t>
      </w:r>
    </w:p>
    <w:p w:rsidR="007C7EF7" w:rsidRPr="007C7EF7" w:rsidRDefault="007C7EF7" w:rsidP="007C7EF7">
      <w:pPr>
        <w:spacing w:before="100" w:beforeAutospacing="1" w:after="100" w:afterAutospacing="1" w:line="240" w:lineRule="auto"/>
        <w:rPr>
          <w:rFonts w:ascii="Times New Roman" w:eastAsia="Times New Roman" w:hAnsi="Times New Roman" w:cs="Times New Roman"/>
          <w:color w:val="000000"/>
          <w:sz w:val="27"/>
          <w:szCs w:val="27"/>
          <w:lang w:eastAsia="uk-UA"/>
        </w:rPr>
      </w:pPr>
      <w:r w:rsidRPr="007C7EF7">
        <w:rPr>
          <w:rFonts w:ascii="Times New Roman" w:eastAsia="Times New Roman" w:hAnsi="Times New Roman" w:cs="Times New Roman"/>
          <w:color w:val="000000"/>
          <w:sz w:val="27"/>
          <w:szCs w:val="27"/>
          <w:lang w:eastAsia="uk-UA"/>
        </w:rPr>
        <w:t>Відповідно до п. 15 Розділу ІІ.Документування адміністративнихправопорушень </w:t>
      </w:r>
      <w:hyperlink r:id="rId25" w:tgtFrame="_blank" w:tooltip="Про затвердження Інструкції з оформлення матеріалів про адміністративні правопорушення в органах поліції; нормативно-правовий акт № 1376 від 06.11.2015" w:history="1">
        <w:r w:rsidRPr="007C7EF7">
          <w:rPr>
            <w:rFonts w:ascii="Times New Roman" w:eastAsia="Times New Roman" w:hAnsi="Times New Roman" w:cs="Times New Roman"/>
            <w:color w:val="000000"/>
            <w:sz w:val="27"/>
            <w:szCs w:val="27"/>
            <w:u w:val="single"/>
            <w:lang w:eastAsia="uk-UA"/>
          </w:rPr>
          <w:t>Інструкції №</w:t>
        </w:r>
      </w:hyperlink>
      <w:hyperlink r:id="rId26" w:tgtFrame="_blank" w:tooltip="Про затвердження Інструкції з оформлення матеріалів про адміністративні правопорушення в органах поліції; нормативно-правовий акт № 1376 від 06.11.2015" w:history="1">
        <w:r w:rsidRPr="007C7EF7">
          <w:rPr>
            <w:rFonts w:ascii="Times New Roman" w:eastAsia="Times New Roman" w:hAnsi="Times New Roman" w:cs="Times New Roman"/>
            <w:color w:val="000000"/>
            <w:sz w:val="27"/>
            <w:szCs w:val="27"/>
            <w:u w:val="single"/>
            <w:lang w:eastAsia="uk-UA"/>
          </w:rPr>
          <w:t>1376</w:t>
        </w:r>
      </w:hyperlink>
      <w:r w:rsidRPr="007C7EF7">
        <w:rPr>
          <w:rFonts w:ascii="Times New Roman" w:eastAsia="Times New Roman" w:hAnsi="Times New Roman" w:cs="Times New Roman"/>
          <w:color w:val="000000"/>
          <w:sz w:val="27"/>
          <w:szCs w:val="27"/>
          <w:lang w:eastAsia="uk-UA"/>
        </w:rPr>
        <w:t> </w:t>
      </w:r>
      <w:r w:rsidRPr="007C7EF7">
        <w:rPr>
          <w:rFonts w:ascii="Times New Roman" w:eastAsia="Times New Roman" w:hAnsi="Times New Roman" w:cs="Times New Roman"/>
          <w:b/>
          <w:bCs/>
          <w:color w:val="000000"/>
          <w:sz w:val="27"/>
          <w:szCs w:val="27"/>
          <w:lang w:eastAsia="uk-UA"/>
        </w:rPr>
        <w:t>до протоколупро адміністративнеправопорушення долучаютьсяінші матеріалипро адміністративнеправопорушення</w:t>
      </w:r>
      <w:r w:rsidRPr="007C7EF7">
        <w:rPr>
          <w:rFonts w:ascii="Times New Roman" w:eastAsia="Times New Roman" w:hAnsi="Times New Roman" w:cs="Times New Roman"/>
          <w:color w:val="000000"/>
          <w:sz w:val="27"/>
          <w:szCs w:val="27"/>
          <w:lang w:eastAsia="uk-UA"/>
        </w:rPr>
        <w:t> (пояснення особи, яка притягається до адміністративної відповідальності, потерпілих, свідків, висновок експерта, речові докази, протокол про вилучення речей і документів, рапорти посадових осіб, а також інші </w:t>
      </w:r>
      <w:r w:rsidRPr="007C7EF7">
        <w:rPr>
          <w:rFonts w:ascii="Times New Roman" w:eastAsia="Times New Roman" w:hAnsi="Times New Roman" w:cs="Times New Roman"/>
          <w:b/>
          <w:bCs/>
          <w:color w:val="000000"/>
          <w:sz w:val="27"/>
          <w:szCs w:val="27"/>
          <w:lang w:eastAsia="uk-UA"/>
        </w:rPr>
        <w:t>документи та матеріали, що містять інформацію про правопорушення</w:t>
      </w:r>
      <w:r w:rsidRPr="007C7EF7">
        <w:rPr>
          <w:rFonts w:ascii="Times New Roman" w:eastAsia="Times New Roman" w:hAnsi="Times New Roman" w:cs="Times New Roman"/>
          <w:color w:val="000000"/>
          <w:sz w:val="27"/>
          <w:szCs w:val="27"/>
          <w:lang w:eastAsia="uk-UA"/>
        </w:rPr>
        <w:t>).</w:t>
      </w:r>
    </w:p>
    <w:p w:rsidR="007C7EF7" w:rsidRPr="007C7EF7" w:rsidRDefault="007C7EF7" w:rsidP="007C7EF7">
      <w:pPr>
        <w:spacing w:before="100" w:beforeAutospacing="1" w:after="100" w:afterAutospacing="1" w:line="240" w:lineRule="auto"/>
        <w:rPr>
          <w:rFonts w:ascii="Times New Roman" w:eastAsia="Times New Roman" w:hAnsi="Times New Roman" w:cs="Times New Roman"/>
          <w:color w:val="000000"/>
          <w:sz w:val="27"/>
          <w:szCs w:val="27"/>
          <w:lang w:eastAsia="uk-UA"/>
        </w:rPr>
      </w:pPr>
      <w:r w:rsidRPr="007C7EF7">
        <w:rPr>
          <w:rFonts w:ascii="Times New Roman" w:eastAsia="Times New Roman" w:hAnsi="Times New Roman" w:cs="Times New Roman"/>
          <w:color w:val="000000"/>
          <w:sz w:val="27"/>
          <w:szCs w:val="27"/>
          <w:lang w:eastAsia="uk-UA"/>
        </w:rPr>
        <w:t>До протоколупро адміністративнеправопорушеннясерії ВАБ № 315350 не долучені:</w:t>
      </w:r>
    </w:p>
    <w:p w:rsidR="007C7EF7" w:rsidRPr="007C7EF7" w:rsidRDefault="007C7EF7" w:rsidP="007C7EF7">
      <w:pPr>
        <w:spacing w:before="100" w:beforeAutospacing="1" w:after="100" w:afterAutospacing="1" w:line="240" w:lineRule="auto"/>
        <w:rPr>
          <w:rFonts w:ascii="Times New Roman" w:eastAsia="Times New Roman" w:hAnsi="Times New Roman" w:cs="Times New Roman"/>
          <w:color w:val="000000"/>
          <w:sz w:val="27"/>
          <w:szCs w:val="27"/>
          <w:lang w:eastAsia="uk-UA"/>
        </w:rPr>
      </w:pPr>
      <w:r w:rsidRPr="007C7EF7">
        <w:rPr>
          <w:rFonts w:ascii="Times New Roman" w:eastAsia="Times New Roman" w:hAnsi="Times New Roman" w:cs="Times New Roman"/>
          <w:color w:val="000000"/>
          <w:sz w:val="27"/>
          <w:szCs w:val="27"/>
          <w:lang w:eastAsia="uk-UA"/>
        </w:rPr>
        <w:t>- матеріали, що місять інформацію про перетин державного кордону  ОСОБА_1 ;</w:t>
      </w:r>
    </w:p>
    <w:p w:rsidR="007C7EF7" w:rsidRPr="007C7EF7" w:rsidRDefault="007C7EF7" w:rsidP="007C7EF7">
      <w:pPr>
        <w:spacing w:before="100" w:beforeAutospacing="1" w:after="100" w:afterAutospacing="1" w:line="240" w:lineRule="auto"/>
        <w:rPr>
          <w:rFonts w:ascii="Times New Roman" w:eastAsia="Times New Roman" w:hAnsi="Times New Roman" w:cs="Times New Roman"/>
          <w:color w:val="000000"/>
          <w:sz w:val="27"/>
          <w:szCs w:val="27"/>
          <w:lang w:eastAsia="uk-UA"/>
        </w:rPr>
      </w:pPr>
      <w:r w:rsidRPr="007C7EF7">
        <w:rPr>
          <w:rFonts w:ascii="Times New Roman" w:eastAsia="Times New Roman" w:hAnsi="Times New Roman" w:cs="Times New Roman"/>
          <w:color w:val="000000"/>
          <w:sz w:val="27"/>
          <w:szCs w:val="27"/>
          <w:lang w:eastAsia="uk-UA"/>
        </w:rPr>
        <w:t>- дані про спеціалізований заклад для організації обсервації (ізоляції), який визначений керівником облдержадміністрації та до якого повинен був направлений ОСОБА_1 ;</w:t>
      </w:r>
    </w:p>
    <w:p w:rsidR="007C7EF7" w:rsidRPr="007C7EF7" w:rsidRDefault="007C7EF7" w:rsidP="007C7EF7">
      <w:pPr>
        <w:spacing w:before="100" w:beforeAutospacing="1" w:after="100" w:afterAutospacing="1" w:line="240" w:lineRule="auto"/>
        <w:rPr>
          <w:rFonts w:ascii="Times New Roman" w:eastAsia="Times New Roman" w:hAnsi="Times New Roman" w:cs="Times New Roman"/>
          <w:color w:val="000000"/>
          <w:sz w:val="27"/>
          <w:szCs w:val="27"/>
          <w:lang w:eastAsia="uk-UA"/>
        </w:rPr>
      </w:pPr>
      <w:r w:rsidRPr="007C7EF7">
        <w:rPr>
          <w:rFonts w:ascii="Times New Roman" w:eastAsia="Times New Roman" w:hAnsi="Times New Roman" w:cs="Times New Roman"/>
          <w:color w:val="000000"/>
          <w:sz w:val="27"/>
          <w:szCs w:val="27"/>
          <w:lang w:eastAsia="uk-UA"/>
        </w:rPr>
        <w:lastRenderedPageBreak/>
        <w:t>- рішення керівника робіт з ліквідації наслідків надзвичайної ситуації відповідної адміністративно-територіальної одиниці, яким визначено уповноважених осіб, відповідальних за організацію процесу госпіталізації осіб до обсерваторів (ізоляторів);</w:t>
      </w:r>
    </w:p>
    <w:p w:rsidR="007C7EF7" w:rsidRPr="007C7EF7" w:rsidRDefault="007C7EF7" w:rsidP="007C7EF7">
      <w:pPr>
        <w:spacing w:before="100" w:beforeAutospacing="1" w:after="100" w:afterAutospacing="1" w:line="240" w:lineRule="auto"/>
        <w:rPr>
          <w:rFonts w:ascii="Times New Roman" w:eastAsia="Times New Roman" w:hAnsi="Times New Roman" w:cs="Times New Roman"/>
          <w:color w:val="000000"/>
          <w:sz w:val="27"/>
          <w:szCs w:val="27"/>
          <w:lang w:eastAsia="uk-UA"/>
        </w:rPr>
      </w:pPr>
      <w:r w:rsidRPr="007C7EF7">
        <w:rPr>
          <w:rFonts w:ascii="Times New Roman" w:eastAsia="Times New Roman" w:hAnsi="Times New Roman" w:cs="Times New Roman"/>
          <w:color w:val="000000"/>
          <w:sz w:val="27"/>
          <w:szCs w:val="27"/>
          <w:lang w:eastAsia="uk-UA"/>
        </w:rPr>
        <w:t>- дані про те, чи було  ОСОБА_1  відповідноюуповноваженою особою, відповідальноюза організаціюпроцесу госпіталізаціїосіб дообсерваторів (ізоляторів),запропоновано госпіталізацію його до відповідного місця обсервації (ізоляції) та чи роз`яснено йому порядок обсервації.</w:t>
      </w:r>
    </w:p>
    <w:p w:rsidR="007C7EF7" w:rsidRPr="007C7EF7" w:rsidRDefault="007C7EF7" w:rsidP="007C7EF7">
      <w:pPr>
        <w:spacing w:before="100" w:beforeAutospacing="1" w:after="100" w:afterAutospacing="1" w:line="240" w:lineRule="auto"/>
        <w:rPr>
          <w:rFonts w:ascii="Times New Roman" w:eastAsia="Times New Roman" w:hAnsi="Times New Roman" w:cs="Times New Roman"/>
          <w:color w:val="000000"/>
          <w:sz w:val="27"/>
          <w:szCs w:val="27"/>
          <w:lang w:eastAsia="uk-UA"/>
        </w:rPr>
      </w:pPr>
      <w:r w:rsidRPr="007C7EF7">
        <w:rPr>
          <w:rFonts w:ascii="Times New Roman" w:eastAsia="Times New Roman" w:hAnsi="Times New Roman" w:cs="Times New Roman"/>
          <w:color w:val="000000"/>
          <w:sz w:val="27"/>
          <w:szCs w:val="27"/>
          <w:lang w:eastAsia="uk-UA"/>
        </w:rPr>
        <w:t>Відповідно до</w:t>
      </w:r>
      <w:hyperlink r:id="rId27" w:anchor="117" w:tgtFrame="_blank" w:tooltip="Про виконання рішень та застосування практики Європейського суду з прав людини; нормативно-правовий акт № 3477-IV від 23.02.2006" w:history="1">
        <w:r w:rsidRPr="007C7EF7">
          <w:rPr>
            <w:rFonts w:ascii="Times New Roman" w:eastAsia="Times New Roman" w:hAnsi="Times New Roman" w:cs="Times New Roman"/>
            <w:color w:val="000000"/>
            <w:sz w:val="27"/>
            <w:szCs w:val="27"/>
            <w:u w:val="single"/>
            <w:lang w:eastAsia="uk-UA"/>
          </w:rPr>
          <w:t>ст.17 Закону України «Про виконання рішень та застосування практики Європейського суду з прав людини»</w:t>
        </w:r>
      </w:hyperlink>
      <w:r w:rsidRPr="007C7EF7">
        <w:rPr>
          <w:rFonts w:ascii="Times New Roman" w:eastAsia="Times New Roman" w:hAnsi="Times New Roman" w:cs="Times New Roman"/>
          <w:color w:val="000000"/>
          <w:sz w:val="27"/>
          <w:szCs w:val="27"/>
          <w:lang w:eastAsia="uk-UA"/>
        </w:rPr>
        <w:t>суди застосовують</w:t>
      </w:r>
      <w:hyperlink r:id="rId28" w:tgtFrame="_blank" w:tooltip="Конвенція про захист прав людини і основоположних свобод; нормативно-правовий акт № ETS N 005 від 04.11.1950" w:history="1">
        <w:r w:rsidRPr="007C7EF7">
          <w:rPr>
            <w:rFonts w:ascii="Times New Roman" w:eastAsia="Times New Roman" w:hAnsi="Times New Roman" w:cs="Times New Roman"/>
            <w:color w:val="000000"/>
            <w:sz w:val="27"/>
            <w:szCs w:val="27"/>
            <w:u w:val="single"/>
            <w:lang w:eastAsia="uk-UA"/>
          </w:rPr>
          <w:t>Європейську конвенцію з прав людини</w:t>
        </w:r>
      </w:hyperlink>
      <w:r w:rsidRPr="007C7EF7">
        <w:rPr>
          <w:rFonts w:ascii="Times New Roman" w:eastAsia="Times New Roman" w:hAnsi="Times New Roman" w:cs="Times New Roman"/>
          <w:color w:val="000000"/>
          <w:sz w:val="27"/>
          <w:szCs w:val="27"/>
          <w:lang w:eastAsia="uk-UA"/>
        </w:rPr>
        <w:t>та основоположних свобод та практику Європейського суду з прав людини як джерело права.</w:t>
      </w:r>
    </w:p>
    <w:p w:rsidR="007C7EF7" w:rsidRPr="007C7EF7" w:rsidRDefault="007C7EF7" w:rsidP="007C7EF7">
      <w:pPr>
        <w:spacing w:before="100" w:beforeAutospacing="1" w:after="100" w:afterAutospacing="1" w:line="240" w:lineRule="auto"/>
        <w:rPr>
          <w:rFonts w:ascii="Times New Roman" w:eastAsia="Times New Roman" w:hAnsi="Times New Roman" w:cs="Times New Roman"/>
          <w:color w:val="000000"/>
          <w:sz w:val="27"/>
          <w:szCs w:val="27"/>
          <w:lang w:eastAsia="uk-UA"/>
        </w:rPr>
      </w:pPr>
      <w:r w:rsidRPr="007C7EF7">
        <w:rPr>
          <w:rFonts w:ascii="Times New Roman" w:eastAsia="Times New Roman" w:hAnsi="Times New Roman" w:cs="Times New Roman"/>
          <w:color w:val="000000"/>
          <w:sz w:val="27"/>
          <w:szCs w:val="27"/>
          <w:lang w:eastAsia="uk-UA"/>
        </w:rPr>
        <w:t>З урахуванням положень ч.1 ст.6 Європейської конвенції про захист прав людини та основоположних свобод, а також з огляду на практику Європейського суду з прав людини у справах </w:t>
      </w:r>
      <w:r w:rsidRPr="007C7EF7">
        <w:rPr>
          <w:rFonts w:ascii="Times New Roman" w:eastAsia="Times New Roman" w:hAnsi="Times New Roman" w:cs="Times New Roman"/>
          <w:i/>
          <w:iCs/>
          <w:color w:val="000000"/>
          <w:sz w:val="27"/>
          <w:szCs w:val="27"/>
          <w:lang w:eastAsia="uk-UA"/>
        </w:rPr>
        <w:t>«Малофєєва протиРосії» («Malafeyevaу Russia»,</w:t>
      </w:r>
      <w:r w:rsidRPr="007C7EF7">
        <w:rPr>
          <w:rFonts w:ascii="Times New Roman" w:eastAsia="Times New Roman" w:hAnsi="Times New Roman" w:cs="Times New Roman"/>
          <w:color w:val="000000"/>
          <w:sz w:val="27"/>
          <w:szCs w:val="27"/>
          <w:lang w:eastAsia="uk-UA"/>
        </w:rPr>
        <w:t> рішення від 30 травня 2013 року, заява №36673/04) та </w:t>
      </w:r>
      <w:r w:rsidRPr="007C7EF7">
        <w:rPr>
          <w:rFonts w:ascii="Times New Roman" w:eastAsia="Times New Roman" w:hAnsi="Times New Roman" w:cs="Times New Roman"/>
          <w:i/>
          <w:iCs/>
          <w:color w:val="000000"/>
          <w:sz w:val="27"/>
          <w:szCs w:val="27"/>
          <w:lang w:eastAsia="uk-UA"/>
        </w:rPr>
        <w:t>«Карелін протиРосії» («Karelinу.Russia»</w:t>
      </w:r>
      <w:r w:rsidRPr="007C7EF7">
        <w:rPr>
          <w:rFonts w:ascii="Times New Roman" w:eastAsia="Times New Roman" w:hAnsi="Times New Roman" w:cs="Times New Roman"/>
          <w:color w:val="000000"/>
          <w:sz w:val="27"/>
          <w:szCs w:val="27"/>
          <w:lang w:eastAsia="uk-UA"/>
        </w:rPr>
        <w:t> заява № 926/08, рішення від 20 вересня 2016 року), у випадку, коли викладена в протоколі фабула адміністративного правопорушення не відображає всіх істотних ознак складу правопорушення, суд не мас: права самостійно редагувати її, а так само не може відшукувати докази на користь обвинувачення, оскільки це становитиме порушення права на захист (особа не може належним чином підготуватися до захисту) та принципу рівності сторін процесу (оскільки особа мас захищатися від обвинувачення, яке підтримується не стороною обвинувачення, а фактично судом).</w:t>
      </w:r>
    </w:p>
    <w:p w:rsidR="007C7EF7" w:rsidRPr="007C7EF7" w:rsidRDefault="007C7EF7" w:rsidP="007C7EF7">
      <w:pPr>
        <w:spacing w:before="100" w:beforeAutospacing="1" w:after="100" w:afterAutospacing="1" w:line="240" w:lineRule="auto"/>
        <w:rPr>
          <w:rFonts w:ascii="Times New Roman" w:eastAsia="Times New Roman" w:hAnsi="Times New Roman" w:cs="Times New Roman"/>
          <w:color w:val="000000"/>
          <w:sz w:val="27"/>
          <w:szCs w:val="27"/>
          <w:lang w:eastAsia="uk-UA"/>
        </w:rPr>
      </w:pPr>
      <w:r w:rsidRPr="007C7EF7">
        <w:rPr>
          <w:rFonts w:ascii="Times New Roman" w:eastAsia="Times New Roman" w:hAnsi="Times New Roman" w:cs="Times New Roman"/>
          <w:color w:val="000000"/>
          <w:sz w:val="27"/>
          <w:szCs w:val="27"/>
          <w:lang w:eastAsia="uk-UA"/>
        </w:rPr>
        <w:t>З огляду на зазначене, ЄСПЛ дійшов висновку, що суд не має права самостійно відшукувати докази винуватості особи у вчиненні правопорушення, оскільки діючи таким чином, суд неминуче перебиратиме на себе функції обвинувача, позбавляючись статусу незалежного органу правосуддя, що є порушенням ст. 6 Конвенції.</w:t>
      </w:r>
    </w:p>
    <w:p w:rsidR="007C7EF7" w:rsidRPr="007C7EF7" w:rsidRDefault="007C7EF7" w:rsidP="007C7EF7">
      <w:pPr>
        <w:spacing w:before="100" w:beforeAutospacing="1" w:after="100" w:afterAutospacing="1" w:line="240" w:lineRule="auto"/>
        <w:rPr>
          <w:rFonts w:ascii="Times New Roman" w:eastAsia="Times New Roman" w:hAnsi="Times New Roman" w:cs="Times New Roman"/>
          <w:color w:val="000000"/>
          <w:sz w:val="27"/>
          <w:szCs w:val="27"/>
          <w:lang w:eastAsia="uk-UA"/>
        </w:rPr>
      </w:pPr>
      <w:r w:rsidRPr="007C7EF7">
        <w:rPr>
          <w:rFonts w:ascii="Times New Roman" w:eastAsia="Times New Roman" w:hAnsi="Times New Roman" w:cs="Times New Roman"/>
          <w:color w:val="000000"/>
          <w:sz w:val="27"/>
          <w:szCs w:val="27"/>
          <w:lang w:eastAsia="uk-UA"/>
        </w:rPr>
        <w:t>Відповідно до </w:t>
      </w:r>
      <w:hyperlink r:id="rId29" w:anchor="2820" w:tgtFrame="_blank" w:tooltip="Кодекс України про адміністративні правопорушення; нормативно-правовий акт № 8073-X від 07.12.1984" w:history="1">
        <w:r w:rsidRPr="007C7EF7">
          <w:rPr>
            <w:rFonts w:ascii="Times New Roman" w:eastAsia="Times New Roman" w:hAnsi="Times New Roman" w:cs="Times New Roman"/>
            <w:color w:val="000000"/>
            <w:sz w:val="27"/>
            <w:szCs w:val="27"/>
            <w:u w:val="single"/>
            <w:lang w:eastAsia="uk-UA"/>
          </w:rPr>
          <w:t>ст. 251 КУпАП</w:t>
        </w:r>
      </w:hyperlink>
      <w:r w:rsidRPr="007C7EF7">
        <w:rPr>
          <w:rFonts w:ascii="Times New Roman" w:eastAsia="Times New Roman" w:hAnsi="Times New Roman" w:cs="Times New Roman"/>
          <w:color w:val="000000"/>
          <w:sz w:val="27"/>
          <w:szCs w:val="27"/>
          <w:lang w:eastAsia="uk-UA"/>
        </w:rPr>
        <w:t> обов`язок щодо збирання доказів покладається на осіб, уповноважених на складання протоколів про адміністративні правопорушення, визначених </w:t>
      </w:r>
      <w:hyperlink r:id="rId30" w:anchor="458357" w:tgtFrame="_blank" w:tooltip="Кодекс України про адміністративні правопорушення; нормативно-правовий акт № 8073-X від 07.12.1984" w:history="1">
        <w:r w:rsidRPr="007C7EF7">
          <w:rPr>
            <w:rFonts w:ascii="Times New Roman" w:eastAsia="Times New Roman" w:hAnsi="Times New Roman" w:cs="Times New Roman"/>
            <w:color w:val="000000"/>
            <w:sz w:val="27"/>
            <w:szCs w:val="27"/>
            <w:u w:val="single"/>
            <w:lang w:eastAsia="uk-UA"/>
          </w:rPr>
          <w:t>статтею 255 цього Кодексу</w:t>
        </w:r>
      </w:hyperlink>
      <w:r w:rsidRPr="007C7EF7">
        <w:rPr>
          <w:rFonts w:ascii="Times New Roman" w:eastAsia="Times New Roman" w:hAnsi="Times New Roman" w:cs="Times New Roman"/>
          <w:color w:val="000000"/>
          <w:sz w:val="27"/>
          <w:szCs w:val="27"/>
          <w:lang w:eastAsia="uk-UA"/>
        </w:rPr>
        <w:t>.</w:t>
      </w:r>
    </w:p>
    <w:p w:rsidR="007C7EF7" w:rsidRPr="007C7EF7" w:rsidRDefault="007C7EF7" w:rsidP="007C7EF7">
      <w:pPr>
        <w:spacing w:before="100" w:beforeAutospacing="1" w:after="100" w:afterAutospacing="1" w:line="240" w:lineRule="auto"/>
        <w:rPr>
          <w:rFonts w:ascii="Times New Roman" w:eastAsia="Times New Roman" w:hAnsi="Times New Roman" w:cs="Times New Roman"/>
          <w:color w:val="000000"/>
          <w:sz w:val="27"/>
          <w:szCs w:val="27"/>
          <w:lang w:eastAsia="uk-UA"/>
        </w:rPr>
      </w:pPr>
      <w:r w:rsidRPr="007C7EF7">
        <w:rPr>
          <w:rFonts w:ascii="Times New Roman" w:eastAsia="Times New Roman" w:hAnsi="Times New Roman" w:cs="Times New Roman"/>
          <w:color w:val="000000"/>
          <w:sz w:val="27"/>
          <w:szCs w:val="27"/>
          <w:lang w:eastAsia="uk-UA"/>
        </w:rPr>
        <w:t>Отже, суд не має права самостійно відшукувати докази винуватості особи у вчиненні правопорушення.</w:t>
      </w:r>
    </w:p>
    <w:p w:rsidR="007C7EF7" w:rsidRPr="007C7EF7" w:rsidRDefault="007C7EF7" w:rsidP="007C7EF7">
      <w:pPr>
        <w:spacing w:before="100" w:beforeAutospacing="1" w:after="100" w:afterAutospacing="1" w:line="240" w:lineRule="auto"/>
        <w:rPr>
          <w:rFonts w:ascii="Times New Roman" w:eastAsia="Times New Roman" w:hAnsi="Times New Roman" w:cs="Times New Roman"/>
          <w:color w:val="000000"/>
          <w:sz w:val="27"/>
          <w:szCs w:val="27"/>
          <w:lang w:eastAsia="uk-UA"/>
        </w:rPr>
      </w:pPr>
      <w:r w:rsidRPr="007C7EF7">
        <w:rPr>
          <w:rFonts w:ascii="Times New Roman" w:eastAsia="Times New Roman" w:hAnsi="Times New Roman" w:cs="Times New Roman"/>
          <w:color w:val="000000"/>
          <w:sz w:val="27"/>
          <w:szCs w:val="27"/>
          <w:lang w:eastAsia="uk-UA"/>
        </w:rPr>
        <w:t>Пленум Верховного Суду України у п.24 своєї </w:t>
      </w:r>
      <w:hyperlink r:id="rId31" w:tgtFrame="_blank" w:tooltip="Про практику застосування судами України законодавства у справах про деякі злочини проти безпеки дорожнього руху та експлуатації транспорту, а також про адміністративні правопорушення на транспорті; нормативно-правовий акт № 14 від 23.12.2005" w:history="1">
        <w:r w:rsidRPr="007C7EF7">
          <w:rPr>
            <w:rFonts w:ascii="Times New Roman" w:eastAsia="Times New Roman" w:hAnsi="Times New Roman" w:cs="Times New Roman"/>
            <w:color w:val="000000"/>
            <w:sz w:val="27"/>
            <w:szCs w:val="27"/>
            <w:u w:val="single"/>
            <w:lang w:eastAsia="uk-UA"/>
          </w:rPr>
          <w:t>постанови «Про практику застосування судами України законодавства у справах про деякі злочини проти безпеки дорожнього руху та експлуатації транспорту, а також про адміністративні правопорушення на транспорті» №14 від 23 грудня 2005 року</w:t>
        </w:r>
      </w:hyperlink>
      <w:r w:rsidRPr="007C7EF7">
        <w:rPr>
          <w:rFonts w:ascii="Times New Roman" w:eastAsia="Times New Roman" w:hAnsi="Times New Roman" w:cs="Times New Roman"/>
          <w:color w:val="000000"/>
          <w:sz w:val="27"/>
          <w:szCs w:val="27"/>
          <w:lang w:eastAsia="uk-UA"/>
        </w:rPr>
        <w:t>, визнав правильною практику тих суддів, які вмотивованими постановами повертають протоколи про адміністративні правопорушення, складені без додержання вимог</w:t>
      </w:r>
      <w:hyperlink r:id="rId32" w:anchor="2944" w:tgtFrame="_blank" w:tooltip="Кодекс України про адміністративні правопорушення; нормативно-правовий акт № 8073-X від 07.12.1984" w:history="1">
        <w:r w:rsidRPr="007C7EF7">
          <w:rPr>
            <w:rFonts w:ascii="Times New Roman" w:eastAsia="Times New Roman" w:hAnsi="Times New Roman" w:cs="Times New Roman"/>
            <w:color w:val="000000"/>
            <w:sz w:val="27"/>
            <w:szCs w:val="27"/>
            <w:u w:val="single"/>
            <w:lang w:eastAsia="uk-UA"/>
          </w:rPr>
          <w:t>ст.256 КУпАП</w:t>
        </w:r>
      </w:hyperlink>
      <w:r w:rsidRPr="007C7EF7">
        <w:rPr>
          <w:rFonts w:ascii="Times New Roman" w:eastAsia="Times New Roman" w:hAnsi="Times New Roman" w:cs="Times New Roman"/>
          <w:color w:val="000000"/>
          <w:sz w:val="27"/>
          <w:szCs w:val="27"/>
          <w:lang w:eastAsia="uk-UA"/>
        </w:rPr>
        <w:t>, відповідному правоохоронному органу для належного оформлення.</w:t>
      </w:r>
    </w:p>
    <w:p w:rsidR="007C7EF7" w:rsidRPr="007C7EF7" w:rsidRDefault="007C7EF7" w:rsidP="007C7EF7">
      <w:pPr>
        <w:spacing w:before="100" w:beforeAutospacing="1" w:after="100" w:afterAutospacing="1" w:line="240" w:lineRule="auto"/>
        <w:rPr>
          <w:rFonts w:ascii="Times New Roman" w:eastAsia="Times New Roman" w:hAnsi="Times New Roman" w:cs="Times New Roman"/>
          <w:color w:val="000000"/>
          <w:sz w:val="27"/>
          <w:szCs w:val="27"/>
          <w:lang w:eastAsia="uk-UA"/>
        </w:rPr>
      </w:pPr>
      <w:r w:rsidRPr="007C7EF7">
        <w:rPr>
          <w:rFonts w:ascii="Times New Roman" w:eastAsia="Times New Roman" w:hAnsi="Times New Roman" w:cs="Times New Roman"/>
          <w:color w:val="000000"/>
          <w:sz w:val="27"/>
          <w:szCs w:val="27"/>
          <w:lang w:eastAsia="uk-UA"/>
        </w:rPr>
        <w:lastRenderedPageBreak/>
        <w:t>Також у п. 12 Постанови Пленуму ВССУ з розгляду цивільних і кримінальних справ від 17.10.2014 за № 11 вказано, що норми </w:t>
      </w:r>
      <w:hyperlink r:id="rId33" w:tgtFrame="_blank" w:tooltip="Кодекс України про адміністративні правопорушення; нормативно-правовий акт № 8073-X від 07.12.1984" w:history="1">
        <w:r w:rsidRPr="007C7EF7">
          <w:rPr>
            <w:rFonts w:ascii="Times New Roman" w:eastAsia="Times New Roman" w:hAnsi="Times New Roman" w:cs="Times New Roman"/>
            <w:color w:val="000000"/>
            <w:sz w:val="27"/>
            <w:szCs w:val="27"/>
            <w:u w:val="single"/>
            <w:lang w:eastAsia="uk-UA"/>
          </w:rPr>
          <w:t>КУпАП</w:t>
        </w:r>
      </w:hyperlink>
      <w:r w:rsidRPr="007C7EF7">
        <w:rPr>
          <w:rFonts w:ascii="Times New Roman" w:eastAsia="Times New Roman" w:hAnsi="Times New Roman" w:cs="Times New Roman"/>
          <w:color w:val="000000"/>
          <w:sz w:val="27"/>
          <w:szCs w:val="27"/>
          <w:lang w:eastAsia="uk-UA"/>
        </w:rPr>
        <w:t> не забороняють повернення протоколу про адміністративне правопорушення, складеного не уповноваженою на те посадовою особою або без додержання вимог </w:t>
      </w:r>
      <w:hyperlink r:id="rId34" w:anchor="2944" w:tgtFrame="_blank" w:tooltip="Кодекс України про адміністративні правопорушення; нормативно-правовий акт № 8073-X від 07.12.1984" w:history="1">
        <w:r w:rsidRPr="007C7EF7">
          <w:rPr>
            <w:rFonts w:ascii="Times New Roman" w:eastAsia="Times New Roman" w:hAnsi="Times New Roman" w:cs="Times New Roman"/>
            <w:color w:val="000000"/>
            <w:sz w:val="27"/>
            <w:szCs w:val="27"/>
            <w:u w:val="single"/>
            <w:lang w:eastAsia="uk-UA"/>
          </w:rPr>
          <w:t>статті 256 цього Кодексу</w:t>
        </w:r>
      </w:hyperlink>
      <w:r w:rsidRPr="007C7EF7">
        <w:rPr>
          <w:rFonts w:ascii="Times New Roman" w:eastAsia="Times New Roman" w:hAnsi="Times New Roman" w:cs="Times New Roman"/>
          <w:color w:val="000000"/>
          <w:sz w:val="27"/>
          <w:szCs w:val="27"/>
          <w:lang w:eastAsia="uk-UA"/>
        </w:rPr>
        <w:t> вмотивованою постановою суду для належного оформлення.</w:t>
      </w:r>
    </w:p>
    <w:p w:rsidR="007C7EF7" w:rsidRPr="007C7EF7" w:rsidRDefault="007C7EF7" w:rsidP="007C7EF7">
      <w:pPr>
        <w:spacing w:before="100" w:beforeAutospacing="1" w:after="100" w:afterAutospacing="1" w:line="240" w:lineRule="auto"/>
        <w:rPr>
          <w:rFonts w:ascii="Times New Roman" w:eastAsia="Times New Roman" w:hAnsi="Times New Roman" w:cs="Times New Roman"/>
          <w:color w:val="000000"/>
          <w:sz w:val="27"/>
          <w:szCs w:val="27"/>
          <w:lang w:eastAsia="uk-UA"/>
        </w:rPr>
      </w:pPr>
      <w:r w:rsidRPr="007C7EF7">
        <w:rPr>
          <w:rFonts w:ascii="Times New Roman" w:eastAsia="Times New Roman" w:hAnsi="Times New Roman" w:cs="Times New Roman"/>
          <w:color w:val="000000"/>
          <w:sz w:val="27"/>
          <w:szCs w:val="27"/>
          <w:lang w:eastAsia="uk-UA"/>
        </w:rPr>
        <w:t>За таких умов та враховуючи, що фактичні дані, на основі яких у визначеному законом порядку орган (посадова особа) встановлює наявність чи відсутність адміністративного правопорушення, винність даної особи в його вчиненні та інші обставини, що мають значення для правильного вирішення справи, є неповними, суддя дійшов висновку про необхідність повернення адміністративного матеріалу для належного оформлення.</w:t>
      </w:r>
    </w:p>
    <w:p w:rsidR="007C7EF7" w:rsidRPr="007C7EF7" w:rsidRDefault="007C7EF7" w:rsidP="007C7EF7">
      <w:pPr>
        <w:spacing w:before="100" w:beforeAutospacing="1" w:after="100" w:afterAutospacing="1" w:line="240" w:lineRule="auto"/>
        <w:rPr>
          <w:rFonts w:ascii="Times New Roman" w:eastAsia="Times New Roman" w:hAnsi="Times New Roman" w:cs="Times New Roman"/>
          <w:color w:val="000000"/>
          <w:sz w:val="27"/>
          <w:szCs w:val="27"/>
          <w:lang w:eastAsia="uk-UA"/>
        </w:rPr>
      </w:pPr>
      <w:r w:rsidRPr="007C7EF7">
        <w:rPr>
          <w:rFonts w:ascii="Times New Roman" w:eastAsia="Times New Roman" w:hAnsi="Times New Roman" w:cs="Times New Roman"/>
          <w:color w:val="000000"/>
          <w:sz w:val="27"/>
          <w:szCs w:val="27"/>
          <w:lang w:eastAsia="uk-UA"/>
        </w:rPr>
        <w:t>Конституційний Суд України у рішення №2-рп/2015 від 31.03.2015 роз`яснив, що положення ч.2 </w:t>
      </w:r>
      <w:hyperlink r:id="rId35" w:anchor="983049" w:tgtFrame="_blank" w:tooltip="Кодекс України про адміністративні правопорушення; нормативно-правовий акт № 8073-X від 07.12.1984" w:history="1">
        <w:r w:rsidRPr="007C7EF7">
          <w:rPr>
            <w:rFonts w:ascii="Times New Roman" w:eastAsia="Times New Roman" w:hAnsi="Times New Roman" w:cs="Times New Roman"/>
            <w:color w:val="000000"/>
            <w:sz w:val="27"/>
            <w:szCs w:val="27"/>
            <w:u w:val="single"/>
            <w:lang w:eastAsia="uk-UA"/>
          </w:rPr>
          <w:t>ст.294</w:t>
        </w:r>
      </w:hyperlink>
      <w:hyperlink r:id="rId36" w:anchor="983049" w:tgtFrame="_blank" w:tooltip="Кодекс України про адміністративні правопорушення; нормативно-правовий акт № 8073-X від 07.12.1984" w:history="1">
        <w:r w:rsidRPr="007C7EF7">
          <w:rPr>
            <w:rFonts w:ascii="Times New Roman" w:eastAsia="Times New Roman" w:hAnsi="Times New Roman" w:cs="Times New Roman"/>
            <w:color w:val="000000"/>
            <w:sz w:val="27"/>
            <w:szCs w:val="27"/>
            <w:u w:val="single"/>
            <w:lang w:eastAsia="uk-UA"/>
          </w:rPr>
          <w:t>КУпАП</w:t>
        </w:r>
      </w:hyperlink>
      <w:r w:rsidRPr="007C7EF7">
        <w:rPr>
          <w:rFonts w:ascii="Times New Roman" w:eastAsia="Times New Roman" w:hAnsi="Times New Roman" w:cs="Times New Roman"/>
          <w:color w:val="000000"/>
          <w:sz w:val="27"/>
          <w:szCs w:val="27"/>
          <w:lang w:eastAsia="uk-UA"/>
        </w:rPr>
        <w:t> щодо оскарження в апеляційному порядку постанови судді у справі про адміністративне правопорушення в аспекті конституційного звернення необхідно розуміти так, що в апеляційному порядку може бути оскаржена лише та постанова судді у справі про адміністративне правопорушення, ухвалення якої передбачене ч.1 </w:t>
      </w:r>
      <w:hyperlink r:id="rId37" w:anchor="3087" w:tgtFrame="_blank" w:tooltip="Кодекс України про адміністративні правопорушення; нормативно-правовий акт № 8073-X від 07.12.1984" w:history="1">
        <w:r w:rsidRPr="007C7EF7">
          <w:rPr>
            <w:rFonts w:ascii="Times New Roman" w:eastAsia="Times New Roman" w:hAnsi="Times New Roman" w:cs="Times New Roman"/>
            <w:color w:val="000000"/>
            <w:sz w:val="27"/>
            <w:szCs w:val="27"/>
            <w:u w:val="single"/>
            <w:lang w:eastAsia="uk-UA"/>
          </w:rPr>
          <w:t>ст.284 цього кодексу</w:t>
        </w:r>
      </w:hyperlink>
      <w:r w:rsidRPr="007C7EF7">
        <w:rPr>
          <w:rFonts w:ascii="Times New Roman" w:eastAsia="Times New Roman" w:hAnsi="Times New Roman" w:cs="Times New Roman"/>
          <w:color w:val="000000"/>
          <w:sz w:val="27"/>
          <w:szCs w:val="27"/>
          <w:lang w:eastAsia="uk-UA"/>
        </w:rPr>
        <w:t>, а саме: про накладення адміністративного стягнення, про застосування заходів впливу, встановлених устатті </w:t>
      </w:r>
      <w:hyperlink r:id="rId38" w:anchor="82" w:tgtFrame="_blank" w:tooltip="Кодекс України про адміністративні правопорушення; нормативно-правовий акт № 8073-X від 07.12.1984" w:history="1">
        <w:r w:rsidRPr="007C7EF7">
          <w:rPr>
            <w:rFonts w:ascii="Times New Roman" w:eastAsia="Times New Roman" w:hAnsi="Times New Roman" w:cs="Times New Roman"/>
            <w:color w:val="000000"/>
            <w:sz w:val="27"/>
            <w:szCs w:val="27"/>
            <w:u w:val="single"/>
            <w:lang w:eastAsia="uk-UA"/>
          </w:rPr>
          <w:t>24</w:t>
        </w:r>
      </w:hyperlink>
      <w:hyperlink r:id="rId39" w:anchor="458301" w:tgtFrame="_blank" w:tooltip="Кодекс України про адміністративні правопорушення; нормативно-правовий акт № 8073-X від 07.12.1984" w:history="1">
        <w:r w:rsidRPr="007C7EF7">
          <w:rPr>
            <w:rFonts w:ascii="Times New Roman" w:eastAsia="Times New Roman" w:hAnsi="Times New Roman" w:cs="Times New Roman"/>
            <w:color w:val="000000"/>
            <w:sz w:val="27"/>
            <w:szCs w:val="27"/>
            <w:u w:val="single"/>
            <w:lang w:eastAsia="uk-UA"/>
          </w:rPr>
          <w:t>1</w:t>
        </w:r>
      </w:hyperlink>
      <w:r w:rsidRPr="007C7EF7">
        <w:rPr>
          <w:rFonts w:ascii="Times New Roman" w:eastAsia="Times New Roman" w:hAnsi="Times New Roman" w:cs="Times New Roman"/>
          <w:color w:val="000000"/>
          <w:sz w:val="27"/>
          <w:szCs w:val="27"/>
          <w:lang w:eastAsia="uk-UA"/>
        </w:rPr>
        <w:t> цього </w:t>
      </w:r>
      <w:hyperlink r:id="rId40" w:anchor="458301" w:tgtFrame="_blank" w:tooltip="Кодекс України про адміністративні правопорушення; нормативно-правовий акт № 8073-X від 07.12.1984" w:history="1">
        <w:r w:rsidRPr="007C7EF7">
          <w:rPr>
            <w:rFonts w:ascii="Times New Roman" w:eastAsia="Times New Roman" w:hAnsi="Times New Roman" w:cs="Times New Roman"/>
            <w:color w:val="000000"/>
            <w:sz w:val="27"/>
            <w:szCs w:val="27"/>
            <w:u w:val="single"/>
            <w:lang w:eastAsia="uk-UA"/>
          </w:rPr>
          <w:t>кодексу</w:t>
        </w:r>
      </w:hyperlink>
      <w:r w:rsidRPr="007C7EF7">
        <w:rPr>
          <w:rFonts w:ascii="Times New Roman" w:eastAsia="Times New Roman" w:hAnsi="Times New Roman" w:cs="Times New Roman"/>
          <w:color w:val="000000"/>
          <w:sz w:val="27"/>
          <w:szCs w:val="27"/>
          <w:lang w:eastAsia="uk-UA"/>
        </w:rPr>
        <w:t>, про закриття справи.</w:t>
      </w:r>
    </w:p>
    <w:p w:rsidR="007C7EF7" w:rsidRPr="007C7EF7" w:rsidRDefault="007C7EF7" w:rsidP="007C7EF7">
      <w:pPr>
        <w:spacing w:before="100" w:beforeAutospacing="1" w:after="100" w:afterAutospacing="1" w:line="240" w:lineRule="auto"/>
        <w:rPr>
          <w:rFonts w:ascii="Times New Roman" w:eastAsia="Times New Roman" w:hAnsi="Times New Roman" w:cs="Times New Roman"/>
          <w:color w:val="000000"/>
          <w:sz w:val="27"/>
          <w:szCs w:val="27"/>
          <w:lang w:eastAsia="uk-UA"/>
        </w:rPr>
      </w:pPr>
      <w:r w:rsidRPr="007C7EF7">
        <w:rPr>
          <w:rFonts w:ascii="Times New Roman" w:eastAsia="Times New Roman" w:hAnsi="Times New Roman" w:cs="Times New Roman"/>
          <w:color w:val="000000"/>
          <w:sz w:val="27"/>
          <w:szCs w:val="27"/>
          <w:lang w:eastAsia="uk-UA"/>
        </w:rPr>
        <w:t>Враховуючи викладенета керуючись</w:t>
      </w:r>
      <w:hyperlink r:id="rId41" w:anchor="3054" w:tgtFrame="_blank" w:tooltip="Кодекс України про адміністративні правопорушення; нормативно-правовий акт № 8073-X від 07.12.1984" w:history="1">
        <w:r w:rsidRPr="007C7EF7">
          <w:rPr>
            <w:rFonts w:ascii="Times New Roman" w:eastAsia="Times New Roman" w:hAnsi="Times New Roman" w:cs="Times New Roman"/>
            <w:color w:val="000000"/>
            <w:sz w:val="27"/>
            <w:szCs w:val="27"/>
            <w:u w:val="single"/>
            <w:lang w:eastAsia="uk-UA"/>
          </w:rPr>
          <w:t>статтями256, 278 КУпАП</w:t>
        </w:r>
      </w:hyperlink>
      <w:r w:rsidRPr="007C7EF7">
        <w:rPr>
          <w:rFonts w:ascii="Times New Roman" w:eastAsia="Times New Roman" w:hAnsi="Times New Roman" w:cs="Times New Roman"/>
          <w:color w:val="000000"/>
          <w:sz w:val="27"/>
          <w:szCs w:val="27"/>
          <w:lang w:eastAsia="uk-UA"/>
        </w:rPr>
        <w:t>, суд</w:t>
      </w:r>
    </w:p>
    <w:p w:rsidR="007C7EF7" w:rsidRPr="007C7EF7" w:rsidRDefault="007C7EF7" w:rsidP="007C7EF7">
      <w:pPr>
        <w:spacing w:before="100" w:beforeAutospacing="1" w:after="100" w:afterAutospacing="1" w:line="240" w:lineRule="auto"/>
        <w:jc w:val="center"/>
        <w:rPr>
          <w:rFonts w:ascii="Times New Roman" w:eastAsia="Times New Roman" w:hAnsi="Times New Roman" w:cs="Times New Roman"/>
          <w:color w:val="000000"/>
          <w:sz w:val="27"/>
          <w:szCs w:val="27"/>
          <w:lang w:eastAsia="uk-UA"/>
        </w:rPr>
      </w:pPr>
      <w:r w:rsidRPr="007C7EF7">
        <w:rPr>
          <w:rFonts w:ascii="Times New Roman" w:eastAsia="Times New Roman" w:hAnsi="Times New Roman" w:cs="Times New Roman"/>
          <w:b/>
          <w:bCs/>
          <w:color w:val="000000"/>
          <w:sz w:val="27"/>
          <w:szCs w:val="27"/>
          <w:lang w:eastAsia="uk-UA"/>
        </w:rPr>
        <w:t>постановив:</w:t>
      </w:r>
    </w:p>
    <w:p w:rsidR="007C7EF7" w:rsidRPr="007C7EF7" w:rsidRDefault="007C7EF7" w:rsidP="007C7EF7">
      <w:pPr>
        <w:spacing w:before="100" w:beforeAutospacing="1" w:after="100" w:afterAutospacing="1" w:line="240" w:lineRule="auto"/>
        <w:rPr>
          <w:rFonts w:ascii="Times New Roman" w:eastAsia="Times New Roman" w:hAnsi="Times New Roman" w:cs="Times New Roman"/>
          <w:color w:val="000000"/>
          <w:sz w:val="27"/>
          <w:szCs w:val="27"/>
          <w:lang w:eastAsia="uk-UA"/>
        </w:rPr>
      </w:pPr>
      <w:r w:rsidRPr="007C7EF7">
        <w:rPr>
          <w:rFonts w:ascii="Times New Roman" w:eastAsia="Times New Roman" w:hAnsi="Times New Roman" w:cs="Times New Roman"/>
          <w:color w:val="000000"/>
          <w:sz w:val="27"/>
          <w:szCs w:val="27"/>
          <w:lang w:eastAsia="uk-UA"/>
        </w:rPr>
        <w:t>Повернути до Дергачівського ВП ГУНП в Харківській області адміністративний матеріал про адміністративне правопорушення за ст. 44</w:t>
      </w:r>
      <w:hyperlink r:id="rId42" w:anchor="458632" w:tgtFrame="_blank" w:tooltip="Кодекс України про адміністративні правопорушення; нормативно-правовий акт № 8073-X від 07.12.1984" w:history="1">
        <w:r w:rsidRPr="007C7EF7">
          <w:rPr>
            <w:rFonts w:ascii="Times New Roman" w:eastAsia="Times New Roman" w:hAnsi="Times New Roman" w:cs="Times New Roman"/>
            <w:color w:val="000000"/>
            <w:sz w:val="27"/>
            <w:szCs w:val="27"/>
            <w:u w:val="single"/>
            <w:lang w:eastAsia="uk-UA"/>
          </w:rPr>
          <w:t>3</w:t>
        </w:r>
      </w:hyperlink>
      <w:hyperlink r:id="rId43" w:anchor="458632" w:tgtFrame="_blank" w:tooltip="Кодекс України про адміністративні правопорушення; нормативно-правовий акт № 8073-X від 07.12.1984" w:history="1">
        <w:r w:rsidRPr="007C7EF7">
          <w:rPr>
            <w:rFonts w:ascii="Times New Roman" w:eastAsia="Times New Roman" w:hAnsi="Times New Roman" w:cs="Times New Roman"/>
            <w:color w:val="000000"/>
            <w:sz w:val="27"/>
            <w:szCs w:val="27"/>
            <w:u w:val="single"/>
            <w:lang w:eastAsia="uk-UA"/>
          </w:rPr>
          <w:t> КУпАП</w:t>
        </w:r>
      </w:hyperlink>
      <w:r w:rsidRPr="007C7EF7">
        <w:rPr>
          <w:rFonts w:ascii="Times New Roman" w:eastAsia="Times New Roman" w:hAnsi="Times New Roman" w:cs="Times New Roman"/>
          <w:color w:val="000000"/>
          <w:sz w:val="27"/>
          <w:szCs w:val="27"/>
          <w:lang w:eastAsia="uk-UA"/>
        </w:rPr>
        <w:t> відносно  ОСОБА_1 для належного оформлення.</w:t>
      </w:r>
    </w:p>
    <w:p w:rsidR="007C7EF7" w:rsidRPr="007C7EF7" w:rsidRDefault="007C7EF7" w:rsidP="007C7EF7">
      <w:pPr>
        <w:spacing w:before="100" w:beforeAutospacing="1" w:after="100" w:afterAutospacing="1" w:line="240" w:lineRule="auto"/>
        <w:rPr>
          <w:rFonts w:ascii="Times New Roman" w:eastAsia="Times New Roman" w:hAnsi="Times New Roman" w:cs="Times New Roman"/>
          <w:color w:val="000000"/>
          <w:sz w:val="27"/>
          <w:szCs w:val="27"/>
          <w:lang w:eastAsia="uk-UA"/>
        </w:rPr>
      </w:pPr>
      <w:r w:rsidRPr="007C7EF7">
        <w:rPr>
          <w:rFonts w:ascii="Times New Roman" w:eastAsia="Times New Roman" w:hAnsi="Times New Roman" w:cs="Times New Roman"/>
          <w:color w:val="000000"/>
          <w:sz w:val="27"/>
          <w:szCs w:val="27"/>
          <w:lang w:eastAsia="uk-UA"/>
        </w:rPr>
        <w:t>Постанова оскарженню не підлягає.</w:t>
      </w:r>
    </w:p>
    <w:p w:rsidR="007C7EF7" w:rsidRPr="007C7EF7" w:rsidRDefault="007C7EF7" w:rsidP="007C7EF7">
      <w:pPr>
        <w:spacing w:before="100" w:beforeAutospacing="1" w:after="100" w:afterAutospacing="1" w:line="240" w:lineRule="auto"/>
        <w:jc w:val="center"/>
        <w:rPr>
          <w:rFonts w:ascii="Times New Roman" w:eastAsia="Times New Roman" w:hAnsi="Times New Roman" w:cs="Times New Roman"/>
          <w:color w:val="000000"/>
          <w:sz w:val="27"/>
          <w:szCs w:val="27"/>
          <w:lang w:eastAsia="uk-UA"/>
        </w:rPr>
      </w:pPr>
      <w:r w:rsidRPr="007C7EF7">
        <w:rPr>
          <w:rFonts w:ascii="Times New Roman" w:eastAsia="Times New Roman" w:hAnsi="Times New Roman" w:cs="Times New Roman"/>
          <w:b/>
          <w:bCs/>
          <w:color w:val="000000"/>
          <w:sz w:val="27"/>
          <w:szCs w:val="27"/>
          <w:lang w:eastAsia="uk-UA"/>
        </w:rPr>
        <w:t>Суддя Є. А. Болибок</w:t>
      </w:r>
    </w:p>
    <w:p w:rsidR="00B82F52" w:rsidRDefault="00B82F52"/>
    <w:sectPr w:rsidR="00B82F52">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2F52"/>
    <w:rsid w:val="007C7EF7"/>
    <w:rsid w:val="00B82F5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A4E3AA"/>
  <w15:chartTrackingRefBased/>
  <w15:docId w15:val="{1FF2C719-A095-4B57-9EEF-A8E2B56B4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z-">
    <w:name w:val="HTML Top of Form"/>
    <w:basedOn w:val="a"/>
    <w:next w:val="a"/>
    <w:link w:val="z-0"/>
    <w:hidden/>
    <w:uiPriority w:val="99"/>
    <w:semiHidden/>
    <w:unhideWhenUsed/>
    <w:rsid w:val="007C7EF7"/>
    <w:pPr>
      <w:pBdr>
        <w:bottom w:val="single" w:sz="6" w:space="1" w:color="auto"/>
      </w:pBdr>
      <w:spacing w:after="0" w:line="240" w:lineRule="auto"/>
      <w:jc w:val="center"/>
    </w:pPr>
    <w:rPr>
      <w:rFonts w:ascii="Arial" w:eastAsia="Times New Roman" w:hAnsi="Arial" w:cs="Arial"/>
      <w:vanish/>
      <w:sz w:val="16"/>
      <w:szCs w:val="16"/>
      <w:lang w:eastAsia="uk-UA"/>
    </w:rPr>
  </w:style>
  <w:style w:type="character" w:customStyle="1" w:styleId="z-0">
    <w:name w:val="z-Початок форми Знак"/>
    <w:basedOn w:val="a0"/>
    <w:link w:val="z-"/>
    <w:uiPriority w:val="99"/>
    <w:semiHidden/>
    <w:rsid w:val="007C7EF7"/>
    <w:rPr>
      <w:rFonts w:ascii="Arial" w:eastAsia="Times New Roman" w:hAnsi="Arial" w:cs="Arial"/>
      <w:vanish/>
      <w:sz w:val="16"/>
      <w:szCs w:val="16"/>
      <w:lang w:eastAsia="uk-UA"/>
    </w:rPr>
  </w:style>
  <w:style w:type="character" w:styleId="a3">
    <w:name w:val="Hyperlink"/>
    <w:basedOn w:val="a0"/>
    <w:uiPriority w:val="99"/>
    <w:semiHidden/>
    <w:unhideWhenUsed/>
    <w:rsid w:val="007C7EF7"/>
    <w:rPr>
      <w:color w:val="0000FF"/>
      <w:u w:val="single"/>
    </w:rPr>
  </w:style>
  <w:style w:type="paragraph" w:styleId="z-1">
    <w:name w:val="HTML Bottom of Form"/>
    <w:basedOn w:val="a"/>
    <w:next w:val="a"/>
    <w:link w:val="z-2"/>
    <w:hidden/>
    <w:uiPriority w:val="99"/>
    <w:semiHidden/>
    <w:unhideWhenUsed/>
    <w:rsid w:val="007C7EF7"/>
    <w:pPr>
      <w:pBdr>
        <w:top w:val="single" w:sz="6" w:space="1" w:color="auto"/>
      </w:pBdr>
      <w:spacing w:after="0" w:line="240" w:lineRule="auto"/>
      <w:jc w:val="center"/>
    </w:pPr>
    <w:rPr>
      <w:rFonts w:ascii="Arial" w:eastAsia="Times New Roman" w:hAnsi="Arial" w:cs="Arial"/>
      <w:vanish/>
      <w:sz w:val="16"/>
      <w:szCs w:val="16"/>
      <w:lang w:eastAsia="uk-UA"/>
    </w:rPr>
  </w:style>
  <w:style w:type="character" w:customStyle="1" w:styleId="z-2">
    <w:name w:val="z-Кінець форми Знак"/>
    <w:basedOn w:val="a0"/>
    <w:link w:val="z-1"/>
    <w:uiPriority w:val="99"/>
    <w:semiHidden/>
    <w:rsid w:val="007C7EF7"/>
    <w:rPr>
      <w:rFonts w:ascii="Arial" w:eastAsia="Times New Roman" w:hAnsi="Arial" w:cs="Arial"/>
      <w:vanish/>
      <w:sz w:val="16"/>
      <w:szCs w:val="16"/>
      <w:lang w:eastAsia="uk-UA"/>
    </w:rPr>
  </w:style>
  <w:style w:type="paragraph" w:styleId="a4">
    <w:name w:val="Normal (Web)"/>
    <w:basedOn w:val="a"/>
    <w:uiPriority w:val="99"/>
    <w:semiHidden/>
    <w:unhideWhenUsed/>
    <w:rsid w:val="007C7EF7"/>
    <w:pPr>
      <w:spacing w:before="100" w:beforeAutospacing="1" w:after="100" w:afterAutospacing="1" w:line="240" w:lineRule="auto"/>
    </w:pPr>
    <w:rPr>
      <w:rFonts w:ascii="Times New Roman" w:eastAsia="Times New Roman"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073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arch.ligazakon.ua/l_doc2.nsf/link1/ed_2020_04_13/pravo1/T001645.html?pravo=1" TargetMode="External"/><Relationship Id="rId18" Type="http://schemas.openxmlformats.org/officeDocument/2006/relationships/hyperlink" Target="http://search.ligazakon.ua/l_doc2.nsf/link1/ed_2020_04_08/pravo1/KP200262.html?pravo=1" TargetMode="External"/><Relationship Id="rId26" Type="http://schemas.openxmlformats.org/officeDocument/2006/relationships/hyperlink" Target="http://search.ligazakon.ua/l_doc2.nsf/link1/ed_2019_12_24/pravo1/RE27941.html?pravo=1" TargetMode="External"/><Relationship Id="rId39" Type="http://schemas.openxmlformats.org/officeDocument/2006/relationships/hyperlink" Target="http://search.ligazakon.ua/l_doc2.nsf/link1/an_458301/ed_2020_04_28/pravo1/KD0005.html?pravo=1" TargetMode="External"/><Relationship Id="rId21" Type="http://schemas.openxmlformats.org/officeDocument/2006/relationships/hyperlink" Target="http://search.ligazakon.ua/l_doc2.nsf/link1/ed_2019_12_24/pravo1/RE27941.html?pravo=1" TargetMode="External"/><Relationship Id="rId34" Type="http://schemas.openxmlformats.org/officeDocument/2006/relationships/hyperlink" Target="http://search.ligazakon.ua/l_doc2.nsf/link1/an_2944/ed_2020_04_28/pravo1/KD0005.html?pravo=1" TargetMode="External"/><Relationship Id="rId42" Type="http://schemas.openxmlformats.org/officeDocument/2006/relationships/hyperlink" Target="http://search.ligazakon.ua/l_doc2.nsf/link1/an_458632/ed_2020_04_28/pravo1/KD0005.html?pravo=1" TargetMode="External"/><Relationship Id="rId7" Type="http://schemas.openxmlformats.org/officeDocument/2006/relationships/hyperlink" Target="http://search.ligazakon.ua/l_doc2.nsf/link1/an_3054/ed_2020_04_28/pravo1/KD0005.html?pravo=1" TargetMode="External"/><Relationship Id="rId2" Type="http://schemas.openxmlformats.org/officeDocument/2006/relationships/settings" Target="settings.xml"/><Relationship Id="rId16" Type="http://schemas.openxmlformats.org/officeDocument/2006/relationships/hyperlink" Target="http://search.ligazakon.ua/l_doc2.nsf/link1/ed_2020_05_04/pravo1/KP200211.html?pravo=1" TargetMode="External"/><Relationship Id="rId29" Type="http://schemas.openxmlformats.org/officeDocument/2006/relationships/hyperlink" Target="http://search.ligazakon.ua/l_doc2.nsf/link1/an_2820/ed_2020_04_28/pravo1/KD0005.html?pravo=1" TargetMode="External"/><Relationship Id="rId1" Type="http://schemas.openxmlformats.org/officeDocument/2006/relationships/styles" Target="styles.xml"/><Relationship Id="rId6" Type="http://schemas.openxmlformats.org/officeDocument/2006/relationships/hyperlink" Target="http://search.ligazakon.ua/l_doc2.nsf/link1/an_458632/ed_2020_04_28/pravo1/KD0005.html?pravo=1" TargetMode="External"/><Relationship Id="rId11" Type="http://schemas.openxmlformats.org/officeDocument/2006/relationships/hyperlink" Target="http://search.ligazakon.ua/l_doc2.nsf/link1/ed_2020_04_13/pravo1/T001645.html?pravo=1" TargetMode="External"/><Relationship Id="rId24" Type="http://schemas.openxmlformats.org/officeDocument/2006/relationships/hyperlink" Target="http://search.ligazakon.ua/l_doc2.nsf/link1/ed_2020_04_28/pravo1/KD0005.html?pravo=1" TargetMode="External"/><Relationship Id="rId32" Type="http://schemas.openxmlformats.org/officeDocument/2006/relationships/hyperlink" Target="http://search.ligazakon.ua/l_doc2.nsf/link1/an_2944/ed_2020_04_28/pravo1/KD0005.html?pravo=1" TargetMode="External"/><Relationship Id="rId37" Type="http://schemas.openxmlformats.org/officeDocument/2006/relationships/hyperlink" Target="http://search.ligazakon.ua/l_doc2.nsf/link1/an_3087/ed_2020_04_28/pravo1/KD0005.html?pravo=1" TargetMode="External"/><Relationship Id="rId40" Type="http://schemas.openxmlformats.org/officeDocument/2006/relationships/hyperlink" Target="http://search.ligazakon.ua/l_doc2.nsf/link1/an_458301/ed_2020_04_28/pravo1/KD0005.html?pravo=1" TargetMode="External"/><Relationship Id="rId45" Type="http://schemas.openxmlformats.org/officeDocument/2006/relationships/theme" Target="theme/theme1.xml"/><Relationship Id="rId5" Type="http://schemas.openxmlformats.org/officeDocument/2006/relationships/hyperlink" Target="http://search.ligazakon.ua/l_doc2.nsf/link1/an_458632/ed_2020_04_28/pravo1/KD0005.html?pravo=1" TargetMode="External"/><Relationship Id="rId15" Type="http://schemas.openxmlformats.org/officeDocument/2006/relationships/hyperlink" Target="http://search.ligazakon.ua/l_doc2.nsf/link1/an_207/ed_2020_04_13/pravo1/T001645.html?pravo=1" TargetMode="External"/><Relationship Id="rId23" Type="http://schemas.openxmlformats.org/officeDocument/2006/relationships/hyperlink" Target="http://search.ligazakon.ua/l_doc2.nsf/link1/ed_2019_12_24/pravo1/RE27941.html?pravo=1" TargetMode="External"/><Relationship Id="rId28" Type="http://schemas.openxmlformats.org/officeDocument/2006/relationships/hyperlink" Target="http://search.ligazakon.ua/l_doc2.nsf/link1/ed_2009_05_27/pravo1/MU50K02U.html?pravo=1" TargetMode="External"/><Relationship Id="rId36" Type="http://schemas.openxmlformats.org/officeDocument/2006/relationships/hyperlink" Target="http://search.ligazakon.ua/l_doc2.nsf/link1/an_983049/ed_2020_04_28/pravo1/KD0005.html?pravo=1" TargetMode="External"/><Relationship Id="rId10" Type="http://schemas.openxmlformats.org/officeDocument/2006/relationships/hyperlink" Target="http://search.ligazakon.ua/l_doc2.nsf/link1/an_458632/ed_2020_04_28/pravo1/KD0005.html?pravo=1" TargetMode="External"/><Relationship Id="rId19" Type="http://schemas.openxmlformats.org/officeDocument/2006/relationships/hyperlink" Target="http://search.ligazakon.ua/l_doc2.nsf/link1/ed_2020_05_04/pravo1/KP200211.html?pravo=1" TargetMode="External"/><Relationship Id="rId31" Type="http://schemas.openxmlformats.org/officeDocument/2006/relationships/hyperlink" Target="http://search.ligazakon.ua/l_doc2.nsf/link1/ed_2008_12_19/pravo1/VS05268.html?pravo=1" TargetMode="External"/><Relationship Id="rId44" Type="http://schemas.openxmlformats.org/officeDocument/2006/relationships/fontTable" Target="fontTable.xml"/><Relationship Id="rId4" Type="http://schemas.openxmlformats.org/officeDocument/2006/relationships/image" Target="media/image1.gif"/><Relationship Id="rId9" Type="http://schemas.openxmlformats.org/officeDocument/2006/relationships/hyperlink" Target="http://search.ligazakon.ua/l_doc2.nsf/link1/an_458632/ed_2020_04_28/pravo1/KD0005.html?pravo=1" TargetMode="External"/><Relationship Id="rId14" Type="http://schemas.openxmlformats.org/officeDocument/2006/relationships/hyperlink" Target="http://search.ligazakon.ua/l_doc2.nsf/link1/an_6/ed_2020_04_13/pravo1/T001645.html?pravo=1" TargetMode="External"/><Relationship Id="rId22" Type="http://schemas.openxmlformats.org/officeDocument/2006/relationships/hyperlink" Target="http://search.ligazakon.ua/l_doc2.nsf/link1/ed_2019_12_24/pravo1/RE27941.html?pravo=1" TargetMode="External"/><Relationship Id="rId27" Type="http://schemas.openxmlformats.org/officeDocument/2006/relationships/hyperlink" Target="http://search.ligazakon.ua/l_doc2.nsf/link1/an_117/ed_2012_10_16/pravo1/T063477.html?pravo=1" TargetMode="External"/><Relationship Id="rId30" Type="http://schemas.openxmlformats.org/officeDocument/2006/relationships/hyperlink" Target="http://search.ligazakon.ua/l_doc2.nsf/link1/an_458357/ed_2020_04_28/pravo1/KD0005.html?pravo=1" TargetMode="External"/><Relationship Id="rId35" Type="http://schemas.openxmlformats.org/officeDocument/2006/relationships/hyperlink" Target="http://search.ligazakon.ua/l_doc2.nsf/link1/an_983049/ed_2020_04_28/pravo1/KD0005.html?pravo=1" TargetMode="External"/><Relationship Id="rId43" Type="http://schemas.openxmlformats.org/officeDocument/2006/relationships/hyperlink" Target="http://search.ligazakon.ua/l_doc2.nsf/link1/an_458632/ed_2020_04_28/pravo1/KD0005.html?pravo=1" TargetMode="External"/><Relationship Id="rId8" Type="http://schemas.openxmlformats.org/officeDocument/2006/relationships/hyperlink" Target="http://search.ligazakon.ua/l_doc2.nsf/link1/an_15162/ed_2020_04_28/pravo1/KD0005.html?pravo=1" TargetMode="External"/><Relationship Id="rId3" Type="http://schemas.openxmlformats.org/officeDocument/2006/relationships/webSettings" Target="webSettings.xml"/><Relationship Id="rId12" Type="http://schemas.openxmlformats.org/officeDocument/2006/relationships/hyperlink" Target="http://search.ligazakon.ua/l_doc2.nsf/link1/ed_2020_04_13/pravo1/T001645.html?pravo=1" TargetMode="External"/><Relationship Id="rId17" Type="http://schemas.openxmlformats.org/officeDocument/2006/relationships/hyperlink" Target="http://search.ligazakon.ua/l_doc2.nsf/link1/ed_2020_05_04/pravo1/KP200211.html?pravo=1" TargetMode="External"/><Relationship Id="rId25" Type="http://schemas.openxmlformats.org/officeDocument/2006/relationships/hyperlink" Target="http://search.ligazakon.ua/l_doc2.nsf/link1/ed_2019_12_24/pravo1/RE27941.html?pravo=1" TargetMode="External"/><Relationship Id="rId33" Type="http://schemas.openxmlformats.org/officeDocument/2006/relationships/hyperlink" Target="http://search.ligazakon.ua/l_doc2.nsf/link1/ed_2020_04_28/pravo1/KD0005.html?pravo=1" TargetMode="External"/><Relationship Id="rId38" Type="http://schemas.openxmlformats.org/officeDocument/2006/relationships/hyperlink" Target="http://search.ligazakon.ua/l_doc2.nsf/link1/an_82/ed_2020_04_28/pravo1/KD0005.html?pravo=1" TargetMode="External"/><Relationship Id="rId20" Type="http://schemas.openxmlformats.org/officeDocument/2006/relationships/hyperlink" Target="http://search.ligazakon.ua/l_doc2.nsf/link1/an_2944/ed_2020_04_28/pravo1/KD0005.html?pravo=1" TargetMode="External"/><Relationship Id="rId41" Type="http://schemas.openxmlformats.org/officeDocument/2006/relationships/hyperlink" Target="http://search.ligazakon.ua/l_doc2.nsf/link1/an_3054/ed_2020_04_28/pravo1/KD0005.html?pravo=1"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15640</Words>
  <Characters>8915</Characters>
  <Application>Microsoft Office Word</Application>
  <DocSecurity>0</DocSecurity>
  <Lines>74</Lines>
  <Paragraphs>49</Paragraphs>
  <ScaleCrop>false</ScaleCrop>
  <Company/>
  <LinksUpToDate>false</LinksUpToDate>
  <CharactersWithSpaces>24506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dc:creator>
  <cp:keywords/>
  <dc:description/>
  <cp:lastModifiedBy>Robert</cp:lastModifiedBy>
  <cp:revision>3</cp:revision>
  <dcterms:created xsi:type="dcterms:W3CDTF">2020-06-02T17:02:00Z</dcterms:created>
  <dcterms:modified xsi:type="dcterms:W3CDTF">2020-06-02T17:03:00Z</dcterms:modified>
</cp:coreProperties>
</file>